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779" w:rsidRDefault="00506779" w:rsidP="009009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87351" w:rsidRPr="0090098D" w:rsidRDefault="0090098D" w:rsidP="009009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98D">
        <w:rPr>
          <w:rFonts w:ascii="Times New Roman" w:hAnsi="Times New Roman" w:cs="Times New Roman"/>
          <w:b/>
          <w:bCs/>
          <w:sz w:val="24"/>
          <w:szCs w:val="24"/>
        </w:rPr>
        <w:t>NEONATOLOGIA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</w:t>
      </w:r>
      <w:r w:rsidR="00506779">
        <w:rPr>
          <w:rFonts w:ascii="Times New Roman" w:hAnsi="Times New Roman" w:cs="Times New Roman"/>
          <w:sz w:val="24"/>
          <w:szCs w:val="24"/>
        </w:rPr>
        <w:t xml:space="preserve"> omówić zasady obowiązujące podczas</w:t>
      </w:r>
      <w:r>
        <w:rPr>
          <w:rFonts w:ascii="Times New Roman" w:hAnsi="Times New Roman" w:cs="Times New Roman"/>
          <w:sz w:val="24"/>
          <w:szCs w:val="24"/>
        </w:rPr>
        <w:t xml:space="preserve"> resuscytacji noworodka.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Pielęgnacja i obserwacja noworodka oraz zasady odżywiania noworodka z wadami układu pokarmowego.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obserwacji i pielęgnacji noworodka (dojrzałego i niedojrzałego) w poszczególnych dobach życia.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wykazać różnice i podobieństwa w pielęgnowaniu noworodka dojrzałego i niedojrzałego.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Pieluszkowe zapalenie skóry – przyczyny, objawy, postępowanie pielęgnacyjne, profilaktyka.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zaburzeń oddychania noworodka – czynniki ryzyka, objawy, leczenie, postępowanie pielęgnacyjne.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Szczepienia ochronne okresu noworodkowego – wskazania, przeciwwskazania, zasady, udział i rola położnej.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postępowania z noworodkiem niedojrzałym podczas porodu i bezpośrednio po narodzinach.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Badania przesiewowe wykonywane w okresie noworodkowym – rodzaje, zasady, udział i rola położnej.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pielęgnacji i obserwacji noworodka w inkubatorze.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obserwacji i pielęgnacji noworodka z podwyższonym poziomem bilirubiny.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obserwacji, pielęgnacji oraz odżywianie wcześniaka.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Wrodzona dysplazja stawów biodrowych – istota, rozpoznanie, postępowanie – udział położnej.</w:t>
      </w:r>
    </w:p>
    <w:p w:rsidR="0090098D" w:rsidRDefault="0090098D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zasady odżywiania noworodka dojrzałego.</w:t>
      </w:r>
    </w:p>
    <w:p w:rsidR="001F425C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przygotowania rodziców do opieki nad noworodkiem w domu.</w:t>
      </w:r>
    </w:p>
    <w:p w:rsidR="0090098D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postępowania, obserwacji i pielęgnacji noworodka urodzonego z konfliktu serologicznego.</w:t>
      </w:r>
    </w:p>
    <w:p w:rsidR="001F425C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Obserwacja noworodka w pierwszej dobie życia.</w:t>
      </w:r>
    </w:p>
    <w:p w:rsidR="001F425C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wymienić i omówić zabiegi pielęgnacyjne, które należy wykonać u noworodka bezpośrednio po urodzeniu.</w:t>
      </w:r>
    </w:p>
    <w:p w:rsidR="001F425C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błędy w pielęgnowaniu noworodka dojrzałego.</w:t>
      </w:r>
    </w:p>
    <w:p w:rsidR="001F425C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postępowania i opieki nad matką i noworodkiem w przypadku urodzenia dziecka z wadą rozwojową.</w:t>
      </w:r>
    </w:p>
    <w:p w:rsidR="001F425C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wymienić i omówić stany przejściowe u noworodka.</w:t>
      </w:r>
    </w:p>
    <w:p w:rsidR="001F425C" w:rsidRPr="0090098D" w:rsidRDefault="001F425C" w:rsidP="009009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sprawowania opieki nad noworodkiem matki zakażonej wirusem HIV.</w:t>
      </w:r>
    </w:p>
    <w:sectPr w:rsidR="001F425C" w:rsidRPr="0090098D" w:rsidSect="0050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05E7"/>
    <w:multiLevelType w:val="hybridMultilevel"/>
    <w:tmpl w:val="FAF05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1"/>
    <w:rsid w:val="001F425C"/>
    <w:rsid w:val="002D0408"/>
    <w:rsid w:val="00503ED0"/>
    <w:rsid w:val="00506779"/>
    <w:rsid w:val="00554E33"/>
    <w:rsid w:val="0090098D"/>
    <w:rsid w:val="00D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8520A-2D40-4D1E-BAA7-63D6B900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Stobnicka</dc:creator>
  <cp:keywords/>
  <dc:description/>
  <cp:lastModifiedBy>Jolanta Moritz</cp:lastModifiedBy>
  <cp:revision>2</cp:revision>
  <dcterms:created xsi:type="dcterms:W3CDTF">2026-01-12T08:39:00Z</dcterms:created>
  <dcterms:modified xsi:type="dcterms:W3CDTF">2026-01-12T08:39:00Z</dcterms:modified>
</cp:coreProperties>
</file>