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6F" w:rsidRDefault="00426FF9" w:rsidP="00426FF9">
      <w:pPr>
        <w:jc w:val="center"/>
      </w:pPr>
      <w:r>
        <w:rPr>
          <w:b/>
          <w:bCs/>
        </w:rPr>
        <w:t xml:space="preserve">REGULAMIN </w:t>
      </w:r>
      <w:r>
        <w:rPr>
          <w:b/>
        </w:rPr>
        <w:t>EGZAMINU DYPLOMOWEGO</w:t>
      </w:r>
    </w:p>
    <w:p w:rsidR="00426FF9" w:rsidRDefault="00426FF9" w:rsidP="00426FF9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</w:rPr>
        <w:t xml:space="preserve">STUDIA I STOPNIA </w:t>
      </w:r>
    </w:p>
    <w:p w:rsidR="00426FF9" w:rsidRDefault="00426FF9" w:rsidP="00426FF9">
      <w:pPr>
        <w:spacing w:line="360" w:lineRule="auto"/>
        <w:jc w:val="center"/>
        <w:rPr>
          <w:b/>
        </w:rPr>
      </w:pPr>
      <w:r>
        <w:rPr>
          <w:b/>
          <w:bCs/>
          <w:iCs/>
          <w:u w:val="single"/>
        </w:rPr>
        <w:t>KIERUNEK DIETETYKA</w:t>
      </w:r>
    </w:p>
    <w:p w:rsidR="00426FF9" w:rsidRDefault="00426FF9" w:rsidP="00426FF9">
      <w:pPr>
        <w:spacing w:line="360" w:lineRule="auto"/>
        <w:jc w:val="center"/>
        <w:rPr>
          <w:b/>
        </w:rPr>
      </w:pPr>
      <w:r>
        <w:rPr>
          <w:b/>
        </w:rPr>
        <w:t>WYDZIAŁ NAUK MEDYCZNYCH</w:t>
      </w:r>
      <w:r>
        <w:rPr>
          <w:b/>
        </w:rPr>
        <w:t xml:space="preserve"> UNIWERSYTETU MEDYCZNEGO W LUBLINIE</w:t>
      </w:r>
    </w:p>
    <w:p w:rsidR="00426FF9" w:rsidRDefault="00426FF9" w:rsidP="00FF0623"/>
    <w:p w:rsidR="00426FF9" w:rsidRDefault="00426FF9" w:rsidP="00426FF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284" w:hanging="284"/>
        <w:jc w:val="both"/>
      </w:pPr>
      <w:r>
        <w:rPr>
          <w:b/>
          <w:bCs/>
        </w:rPr>
        <w:t>Celem egzaminu dyplomowego</w:t>
      </w:r>
      <w:r>
        <w:t xml:space="preserve"> jest potwierdzenie kompetencji studenta w obszarze wiedzy, umiejętności i postaw zawodowych w zakresie określonym programem kształcenia na kierunku dietetyka (wiedza, umiejętności, kompetencje społeczne określone charakterystyką absolwenta).</w:t>
      </w:r>
    </w:p>
    <w:p w:rsidR="00426FF9" w:rsidRPr="000A3CBB" w:rsidRDefault="00426FF9" w:rsidP="00426FF9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76" w:lineRule="auto"/>
        <w:ind w:left="284" w:hanging="284"/>
        <w:jc w:val="both"/>
        <w:rPr>
          <w:rFonts w:eastAsia="Calibri"/>
        </w:rPr>
      </w:pPr>
      <w:r w:rsidRPr="000A3CBB">
        <w:rPr>
          <w:b/>
          <w:bCs/>
        </w:rPr>
        <w:t>Warunkiem dopuszczenia</w:t>
      </w:r>
      <w:r w:rsidRPr="000A3CBB">
        <w:rPr>
          <w:bCs/>
        </w:rPr>
        <w:t xml:space="preserve"> do egzaminu dyplomowego </w:t>
      </w:r>
      <w:r w:rsidRPr="000A3CBB">
        <w:rPr>
          <w:spacing w:val="-15"/>
        </w:rPr>
        <w:t>uzyskanie zaliczenia wszystkich przedmiotów i praktyk  przewidzianych w planie studiów, z uwzględnieniem wymaganej w toku studiów liczby punktów ECTS.</w:t>
      </w:r>
    </w:p>
    <w:p w:rsidR="00426FF9" w:rsidRPr="00823F24" w:rsidRDefault="00426FF9" w:rsidP="00426FF9">
      <w:pPr>
        <w:shd w:val="clear" w:color="auto" w:fill="FFFFFF"/>
        <w:tabs>
          <w:tab w:val="left" w:pos="0"/>
        </w:tabs>
        <w:spacing w:line="276" w:lineRule="auto"/>
        <w:ind w:left="284"/>
        <w:jc w:val="center"/>
        <w:rPr>
          <w:rFonts w:eastAsia="Calibri"/>
        </w:rPr>
      </w:pPr>
      <w:r w:rsidRPr="00823F24">
        <w:rPr>
          <w:bCs/>
        </w:rPr>
        <w:t>§2</w:t>
      </w:r>
    </w:p>
    <w:p w:rsidR="00426FF9" w:rsidRDefault="00426FF9" w:rsidP="00426FF9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rPr>
          <w:rFonts w:eastAsia="Calibri"/>
          <w:spacing w:val="-4"/>
        </w:rPr>
      </w:pPr>
      <w:r>
        <w:rPr>
          <w:rFonts w:eastAsia="Calibri"/>
          <w:spacing w:val="-4"/>
        </w:rPr>
        <w:t>Egzamin dyplomowy na kierunku dietetyka</w:t>
      </w:r>
      <w:r>
        <w:rPr>
          <w:rFonts w:eastAsia="Calibri"/>
          <w:b/>
          <w:bCs/>
          <w:spacing w:val="-4"/>
        </w:rPr>
        <w:t xml:space="preserve"> </w:t>
      </w:r>
      <w:r>
        <w:rPr>
          <w:rFonts w:eastAsia="Calibri"/>
          <w:iCs/>
          <w:spacing w:val="-4"/>
        </w:rPr>
        <w:t>składa się</w:t>
      </w:r>
      <w:r>
        <w:rPr>
          <w:rFonts w:eastAsia="Calibri"/>
          <w:i/>
          <w:iCs/>
          <w:spacing w:val="-4"/>
        </w:rPr>
        <w:t xml:space="preserve"> </w:t>
      </w:r>
      <w:r>
        <w:rPr>
          <w:rFonts w:eastAsia="Calibri"/>
          <w:spacing w:val="-4"/>
        </w:rPr>
        <w:t>z 2 części:</w:t>
      </w:r>
    </w:p>
    <w:p w:rsidR="00426FF9" w:rsidRDefault="00426FF9" w:rsidP="00426FF9">
      <w:pPr>
        <w:tabs>
          <w:tab w:val="left" w:pos="284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  <w:t>a. części teoretycznej;</w:t>
      </w:r>
    </w:p>
    <w:p w:rsidR="00426FF9" w:rsidRDefault="00426FF9" w:rsidP="00426FF9">
      <w:pPr>
        <w:tabs>
          <w:tab w:val="left" w:pos="284"/>
        </w:tabs>
        <w:spacing w:line="360" w:lineRule="auto"/>
        <w:jc w:val="both"/>
      </w:pPr>
      <w:r>
        <w:rPr>
          <w:rFonts w:eastAsia="Calibri"/>
        </w:rPr>
        <w:tab/>
        <w:t xml:space="preserve">b. części praktycznej. </w:t>
      </w:r>
    </w:p>
    <w:p w:rsidR="00426FF9" w:rsidRDefault="00426FF9" w:rsidP="00426FF9">
      <w:pPr>
        <w:spacing w:line="360" w:lineRule="auto"/>
        <w:jc w:val="both"/>
      </w:pPr>
      <w:r>
        <w:rPr>
          <w:rFonts w:eastAsia="Calibri"/>
        </w:rPr>
        <w:t>2. Egzamin dyplomowy odbywa się w terminie ustalonym przez Dziekana Wydziału Biomedycznego.</w:t>
      </w:r>
    </w:p>
    <w:p w:rsidR="00426FF9" w:rsidRDefault="00426FF9" w:rsidP="00426FF9">
      <w:pPr>
        <w:shd w:val="clear" w:color="auto" w:fill="FFFFFF"/>
        <w:spacing w:line="276" w:lineRule="auto"/>
        <w:jc w:val="center"/>
      </w:pPr>
      <w:r>
        <w:rPr>
          <w:bCs/>
          <w:spacing w:val="-4"/>
        </w:rPr>
        <w:t>§3</w:t>
      </w:r>
    </w:p>
    <w:p w:rsidR="00426FF9" w:rsidRDefault="00426FF9" w:rsidP="00426FF9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9"/>
        <w:jc w:val="both"/>
        <w:rPr>
          <w:b/>
          <w:bCs/>
          <w:color w:val="auto"/>
        </w:rPr>
      </w:pPr>
      <w:r>
        <w:rPr>
          <w:color w:val="auto"/>
        </w:rPr>
        <w:t>Egzamin dyplomowy przeprowadza komisja egzaminacyjna w składzie powołanym przez Dziekana. Spośród członków komisji egzaminacyjnej Dziekan wyznacza osoby przeprowadzające część teoretyczną oraz praktyczną egzaminu dyplomowego.</w:t>
      </w:r>
    </w:p>
    <w:p w:rsidR="00426FF9" w:rsidRDefault="00426FF9" w:rsidP="00426FF9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C</w:t>
      </w:r>
      <w:r>
        <w:rPr>
          <w:rFonts w:eastAsia="Arial Unicode MS"/>
          <w:b/>
          <w:bCs/>
          <w:color w:val="auto"/>
        </w:rPr>
        <w:t>zęść teoretyczna</w:t>
      </w:r>
      <w:r>
        <w:rPr>
          <w:rFonts w:eastAsia="Arial Unicode MS"/>
          <w:color w:val="auto"/>
        </w:rPr>
        <w:t xml:space="preserve"> – odbywa się przed 3 osobową Komisją powołaną przez Dziekana, której przewodniczy Dziekan, Prodziekan </w:t>
      </w:r>
      <w:r>
        <w:t xml:space="preserve">lub samodzielny pracownik naukowy wyznaczony przez Dziekana. W uzasadnionych przypadkach na Przewodniczącego komisji Dziekan może wyznaczyć innego nauczyciela akademickiego. </w:t>
      </w:r>
    </w:p>
    <w:p w:rsidR="00426FF9" w:rsidRDefault="00426FF9" w:rsidP="00426FF9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9"/>
        <w:jc w:val="both"/>
        <w:rPr>
          <w:b/>
          <w:bCs/>
          <w:color w:val="auto"/>
        </w:rPr>
      </w:pPr>
      <w:r>
        <w:rPr>
          <w:rFonts w:eastAsia="Arial Unicode MS"/>
          <w:b/>
          <w:bCs/>
          <w:color w:val="auto"/>
        </w:rPr>
        <w:t>Część praktyczna</w:t>
      </w:r>
      <w:r>
        <w:rPr>
          <w:rFonts w:eastAsia="Arial Unicode MS"/>
          <w:color w:val="auto"/>
        </w:rPr>
        <w:t xml:space="preserve"> egzaminu dyplomowego odbywa się przed 4 osobową Komisją powołaną przez Dziekana, w tym przewodniczącego Komisji oraz 3 egzaminatorów posiadających kierunkowe wykształcenie zawodowe.</w:t>
      </w:r>
    </w:p>
    <w:p w:rsidR="00426FF9" w:rsidRDefault="00426FF9" w:rsidP="00426FF9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9"/>
        <w:jc w:val="both"/>
        <w:rPr>
          <w:b/>
          <w:bCs/>
          <w:color w:val="auto"/>
        </w:rPr>
      </w:pPr>
      <w:r>
        <w:rPr>
          <w:rFonts w:eastAsia="Arial Unicode MS"/>
        </w:rPr>
        <w:t>Przed rozpoczęciem egzaminu dyplomowego Komisji powinny być przedstawione protokoły egzaminu dyplomowego.</w:t>
      </w:r>
    </w:p>
    <w:p w:rsidR="00426FF9" w:rsidRDefault="00426FF9" w:rsidP="00426FF9">
      <w:pPr>
        <w:pStyle w:val="ListParagraph1"/>
        <w:numPr>
          <w:ilvl w:val="0"/>
          <w:numId w:val="3"/>
        </w:numPr>
        <w:tabs>
          <w:tab w:val="clear" w:pos="720"/>
          <w:tab w:val="left" w:pos="284"/>
        </w:tabs>
        <w:autoSpaceDE w:val="0"/>
        <w:spacing w:line="360" w:lineRule="auto"/>
        <w:ind w:left="284" w:hanging="284"/>
        <w:jc w:val="both"/>
        <w:rPr>
          <w:rFonts w:eastAsia="Arial Unicode MS"/>
        </w:rPr>
      </w:pPr>
      <w:r>
        <w:t xml:space="preserve">Łączny czas trwania egzaminu dyplomowego </w:t>
      </w:r>
      <w:r>
        <w:rPr>
          <w:b/>
          <w:bCs/>
        </w:rPr>
        <w:t>– część teoretyczna –</w:t>
      </w:r>
      <w:r>
        <w:t xml:space="preserve"> nie powinien przekraczać 50 minut, a</w:t>
      </w:r>
      <w:r>
        <w:rPr>
          <w:b/>
          <w:bCs/>
        </w:rPr>
        <w:t xml:space="preserve"> część praktyczna </w:t>
      </w:r>
      <w:r>
        <w:t xml:space="preserve"> 150 minut.</w:t>
      </w:r>
    </w:p>
    <w:p w:rsidR="00426FF9" w:rsidRDefault="00426FF9" w:rsidP="00426FF9">
      <w:pPr>
        <w:pStyle w:val="ListParagraph1"/>
        <w:numPr>
          <w:ilvl w:val="0"/>
          <w:numId w:val="3"/>
        </w:numPr>
        <w:tabs>
          <w:tab w:val="clear" w:pos="720"/>
          <w:tab w:val="left" w:pos="284"/>
        </w:tabs>
        <w:autoSpaceDE w:val="0"/>
        <w:spacing w:line="360" w:lineRule="auto"/>
        <w:ind w:left="284" w:hanging="284"/>
        <w:jc w:val="both"/>
        <w:rPr>
          <w:rFonts w:eastAsia="Arial Unicode MS"/>
        </w:rPr>
      </w:pPr>
      <w:r>
        <w:lastRenderedPageBreak/>
        <w:t xml:space="preserve">W przypadku uzyskania z egzaminu dyplomowego oceny niedostatecznej lub usprawiedliwionego nieprzystąpienia do tego egzaminu w ustalonym terminie, Dziekan wyznacza drugi termin jako ostateczny. Powtórny egzamin może odbyć się nie wcześniej niż przed upływem jednego miesiąca i nie później niż po upływie trzech miesięcy od daty pierwszego egzaminu, z zastrzeżeniem ust. 7. </w:t>
      </w:r>
    </w:p>
    <w:p w:rsidR="00426FF9" w:rsidRDefault="00426FF9" w:rsidP="00426FF9">
      <w:pPr>
        <w:pStyle w:val="ListParagraph1"/>
        <w:numPr>
          <w:ilvl w:val="0"/>
          <w:numId w:val="3"/>
        </w:numPr>
        <w:tabs>
          <w:tab w:val="clear" w:pos="720"/>
          <w:tab w:val="left" w:pos="284"/>
        </w:tabs>
        <w:autoSpaceDE w:val="0"/>
        <w:spacing w:line="360" w:lineRule="auto"/>
        <w:ind w:left="284" w:hanging="284"/>
        <w:jc w:val="both"/>
        <w:rPr>
          <w:rFonts w:eastAsia="Arial Unicode MS"/>
        </w:rPr>
      </w:pPr>
      <w:r>
        <w:t xml:space="preserve">Na wniosek studenta powtórny egzamin może być przeprowadzony wcześniej niż przed upływem jednego miesiąca. </w:t>
      </w:r>
    </w:p>
    <w:p w:rsidR="00426FF9" w:rsidRDefault="00426FF9" w:rsidP="00426FF9">
      <w:pPr>
        <w:pStyle w:val="ListParagraph1"/>
        <w:numPr>
          <w:ilvl w:val="0"/>
          <w:numId w:val="3"/>
        </w:numPr>
        <w:tabs>
          <w:tab w:val="clear" w:pos="720"/>
          <w:tab w:val="left" w:pos="284"/>
        </w:tabs>
        <w:autoSpaceDE w:val="0"/>
        <w:spacing w:line="360" w:lineRule="auto"/>
        <w:ind w:left="284" w:hanging="284"/>
        <w:jc w:val="both"/>
        <w:rPr>
          <w:rFonts w:eastAsia="Arial Unicode MS"/>
        </w:rPr>
      </w:pPr>
      <w:r>
        <w:t>W przypadku uzyskania oceny niedostatecznej z egzaminu dyplomowego w drugim terminie student zostaje skreślony z listy studentów.</w:t>
      </w:r>
    </w:p>
    <w:p w:rsidR="00426FF9" w:rsidRDefault="00426FF9" w:rsidP="00426FF9">
      <w:pPr>
        <w:pStyle w:val="ListParagraph1"/>
        <w:numPr>
          <w:ilvl w:val="0"/>
          <w:numId w:val="3"/>
        </w:numPr>
        <w:tabs>
          <w:tab w:val="clear" w:pos="720"/>
          <w:tab w:val="left" w:pos="284"/>
        </w:tabs>
        <w:autoSpaceDE w:val="0"/>
        <w:spacing w:line="360" w:lineRule="auto"/>
        <w:ind w:left="284" w:hanging="284"/>
        <w:jc w:val="both"/>
        <w:rPr>
          <w:rFonts w:eastAsia="Arial Unicode MS"/>
        </w:rPr>
      </w:pPr>
      <w:r>
        <w:rPr>
          <w:rStyle w:val="markedcontent"/>
          <w:rFonts w:eastAsia="Arial Unicode MS"/>
        </w:rPr>
        <w:t>Nieobecność na egzaminie dyplomowym wymaga usprawiedliwienia, brak jej</w:t>
      </w:r>
      <w:r>
        <w:br/>
      </w:r>
      <w:r>
        <w:rPr>
          <w:rStyle w:val="markedcontent"/>
          <w:rFonts w:eastAsia="Arial Unicode MS"/>
        </w:rPr>
        <w:t>usprawiedliwienia oznacza uzyskanie oceny niedostatecznej. Usprawiedliwienie</w:t>
      </w:r>
      <w:r>
        <w:br/>
      </w:r>
      <w:r>
        <w:rPr>
          <w:rStyle w:val="markedcontent"/>
          <w:rFonts w:eastAsia="Arial Unicode MS"/>
        </w:rPr>
        <w:t>powinno być złożone lub przesłane do Dziekanatu w terminie trzech dni od terminu</w:t>
      </w:r>
      <w:r>
        <w:br/>
      </w:r>
      <w:r>
        <w:rPr>
          <w:rStyle w:val="markedcontent"/>
          <w:rFonts w:eastAsia="Arial Unicode MS"/>
        </w:rPr>
        <w:t>egzaminu dyplomowego. W przypadku usprawiedliwienia nieobecności Dziekan</w:t>
      </w:r>
      <w:r>
        <w:br/>
      </w:r>
      <w:r>
        <w:rPr>
          <w:rStyle w:val="markedcontent"/>
          <w:rFonts w:eastAsia="Arial Unicode MS"/>
        </w:rPr>
        <w:t>wyznacza nowy termin egzaminu.</w:t>
      </w:r>
    </w:p>
    <w:p w:rsidR="00426FF9" w:rsidRDefault="00426FF9" w:rsidP="00426FF9">
      <w:pPr>
        <w:shd w:val="clear" w:color="auto" w:fill="FFFFFF"/>
        <w:spacing w:line="276" w:lineRule="auto"/>
        <w:ind w:left="28"/>
        <w:jc w:val="center"/>
        <w:rPr>
          <w:rFonts w:eastAsia="Arial Unicode MS"/>
          <w:b/>
          <w:bCs/>
          <w:spacing w:val="-15"/>
        </w:rPr>
      </w:pPr>
      <w:r>
        <w:rPr>
          <w:rFonts w:eastAsia="Calibri"/>
          <w:spacing w:val="-15"/>
        </w:rPr>
        <w:t>§4</w:t>
      </w:r>
    </w:p>
    <w:p w:rsidR="00426FF9" w:rsidRPr="00CB5DB2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rPr>
          <w:rFonts w:eastAsia="Arial Unicode MS"/>
          <w:b/>
          <w:bCs/>
        </w:rPr>
        <w:t>Część teoretyczna</w:t>
      </w:r>
      <w:r>
        <w:rPr>
          <w:rFonts w:eastAsia="Arial Unicode MS"/>
        </w:rPr>
        <w:t xml:space="preserve"> egzaminu dyplomowego przeprowadzana jest w formie </w:t>
      </w:r>
      <w:r>
        <w:rPr>
          <w:rFonts w:eastAsia="Arial Unicode MS"/>
        </w:rPr>
        <w:br/>
        <w:t xml:space="preserve">i zgodnie z ,,Regulaminem egzaminów testowych w systemie ACEM” </w:t>
      </w:r>
      <w:r>
        <w:rPr>
          <w:rFonts w:eastAsia="Arial Unicode MS"/>
        </w:rPr>
        <w:br/>
      </w:r>
      <w:r w:rsidRPr="000A3CBB">
        <w:rPr>
          <w:rFonts w:ascii="Calibri" w:hAnsi="Calibri" w:cs="Calibri"/>
          <w:lang/>
        </w:rPr>
        <w:t>(</w:t>
      </w:r>
      <w:hyperlink r:id="rId8" w:history="1">
        <w:r w:rsidRPr="000A3CBB">
          <w:rPr>
            <w:rStyle w:val="Hipercze"/>
            <w:rFonts w:ascii="Calibri" w:hAnsi="Calibri" w:cs="Calibri"/>
          </w:rPr>
          <w:t>https://e-csm.umlub.pl/acem_info</w:t>
        </w:r>
      </w:hyperlink>
      <w:r w:rsidRPr="000A3CBB">
        <w:rPr>
          <w:rFonts w:ascii="Calibri" w:hAnsi="Calibri" w:cs="Calibri"/>
          <w:lang/>
        </w:rPr>
        <w:t>)</w:t>
      </w:r>
      <w:r>
        <w:rPr>
          <w:rFonts w:ascii="Calibri" w:hAnsi="Calibri" w:cs="Calibri"/>
          <w:lang/>
        </w:rPr>
        <w:t xml:space="preserve"> </w:t>
      </w:r>
      <w:r w:rsidRPr="00CB5DB2">
        <w:rPr>
          <w:rFonts w:eastAsia="Arial Unicode MS"/>
        </w:rPr>
        <w:t xml:space="preserve">– test wiedzy złożony z 50 pytań, </w:t>
      </w:r>
      <w:r w:rsidRPr="00CB5DB2">
        <w:rPr>
          <w:rFonts w:eastAsia="Arial Unicode MS"/>
          <w:iCs/>
        </w:rPr>
        <w:t>obejmujący wiedzę z zakresu:</w:t>
      </w:r>
    </w:p>
    <w:p w:rsidR="00426FF9" w:rsidRDefault="00426FF9" w:rsidP="00426FF9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jc w:val="both"/>
      </w:pPr>
      <w:r>
        <w:rPr>
          <w:rFonts w:eastAsia="Arial Unicode MS"/>
          <w:iCs/>
        </w:rPr>
        <w:t xml:space="preserve">podstaw żywienia człowieka, </w:t>
      </w:r>
    </w:p>
    <w:p w:rsidR="00426FF9" w:rsidRDefault="00426FF9" w:rsidP="00426FF9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jc w:val="both"/>
      </w:pPr>
      <w:r>
        <w:rPr>
          <w:rFonts w:eastAsia="Arial Unicode MS"/>
          <w:iCs/>
        </w:rPr>
        <w:t>żywienia człowieka i dietetyki,</w:t>
      </w:r>
    </w:p>
    <w:p w:rsidR="00426FF9" w:rsidRDefault="00426FF9" w:rsidP="00426FF9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jc w:val="both"/>
      </w:pPr>
      <w:r>
        <w:rPr>
          <w:rFonts w:eastAsia="Arial Unicode MS"/>
        </w:rPr>
        <w:t xml:space="preserve">towaroznawstwa żywności. 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t>Każde pytanie egzaminacyjne zawiera 5 propozycji odpowiedzi (od a – e), przy czym tylko jedna jest prawidłowa.</w:t>
      </w:r>
      <w:r>
        <w:rPr>
          <w:rFonts w:eastAsia="Arial Unicode MS"/>
        </w:rPr>
        <w:t xml:space="preserve"> 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t>W czasie egzaminu na sali przebywa Przewodniczący komisji oraz jej członkowie. Przebywanie w sali egzaminacyjnej innych osób jest niedopuszczalne.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rPr>
          <w:rFonts w:eastAsia="Arial Unicode MS"/>
        </w:rPr>
        <w:t xml:space="preserve">Czas trwania testu wynosi 50 minut. </w:t>
      </w:r>
      <w:r>
        <w:t>Po upływie czasu przeznaczonego na rozwiązanie testu system automatycznie kończy egzamin zapisując dotychczasowe odpowiedzi.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  <w:rPr>
          <w:spacing w:val="-4"/>
        </w:rPr>
      </w:pPr>
      <w:r>
        <w:rPr>
          <w:spacing w:val="-4"/>
        </w:rPr>
        <w:t xml:space="preserve">Za część teoretyczną egzaminu dyplomowego student może osiągnąć łącznie 50 pkt. </w:t>
      </w:r>
      <w:r>
        <w:rPr>
          <w:rFonts w:eastAsia="Arial Unicode MS"/>
        </w:rPr>
        <w:t xml:space="preserve">Wyniki zostają udostępnione studentowi najpóźniej następnego dnia poprzez Portal Studenta. 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rPr>
          <w:rFonts w:eastAsia="Arial Unicode MS"/>
        </w:rPr>
        <w:t>Z przebiegu części teoretycznej egzaminu sporządza się protokół (</w:t>
      </w:r>
      <w:r>
        <w:rPr>
          <w:rFonts w:eastAsia="Arial Unicode MS"/>
          <w:i/>
        </w:rPr>
        <w:t>wg wzoru stanowiącego załącznik do dokumentacji egzaminu dyplomowego</w:t>
      </w:r>
      <w:r>
        <w:rPr>
          <w:rFonts w:eastAsia="Arial Unicode MS"/>
        </w:rPr>
        <w:t xml:space="preserve">). </w:t>
      </w:r>
      <w:r>
        <w:rPr>
          <w:spacing w:val="-4"/>
        </w:rPr>
        <w:t xml:space="preserve">Test wiedzy pozostaje w dokumentacji studenta. </w:t>
      </w:r>
    </w:p>
    <w:p w:rsidR="00426FF9" w:rsidRDefault="00426FF9" w:rsidP="00426F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uppressAutoHyphens/>
        <w:spacing w:after="0" w:line="360" w:lineRule="auto"/>
        <w:ind w:left="284" w:hanging="284"/>
        <w:jc w:val="both"/>
      </w:pPr>
      <w:r>
        <w:t>Student zdał egzamin teoretyczny jeżeli w wyniku postępowania egzaminacyjnego otrzymał, co najmniej 26</w:t>
      </w:r>
      <w:r>
        <w:rPr>
          <w:bCs/>
        </w:rPr>
        <w:t xml:space="preserve"> punktów.</w:t>
      </w:r>
    </w:p>
    <w:p w:rsidR="00426FF9" w:rsidRDefault="00426FF9" w:rsidP="00426FF9">
      <w:pPr>
        <w:shd w:val="clear" w:color="auto" w:fill="FFFFFF"/>
        <w:spacing w:line="276" w:lineRule="auto"/>
        <w:jc w:val="center"/>
      </w:pPr>
      <w:r>
        <w:rPr>
          <w:rFonts w:eastAsia="Arial Unicode MS"/>
          <w:spacing w:val="-15"/>
        </w:rPr>
        <w:t>§5</w:t>
      </w:r>
    </w:p>
    <w:p w:rsidR="00426FF9" w:rsidRDefault="00426FF9" w:rsidP="00426FF9">
      <w:pPr>
        <w:pStyle w:val="NormalWeb1"/>
        <w:numPr>
          <w:ilvl w:val="0"/>
          <w:numId w:val="6"/>
        </w:numPr>
        <w:tabs>
          <w:tab w:val="clear" w:pos="720"/>
          <w:tab w:val="left" w:pos="426"/>
          <w:tab w:val="left" w:pos="567"/>
        </w:tabs>
        <w:spacing w:before="0" w:after="0" w:line="360" w:lineRule="auto"/>
        <w:ind w:left="426" w:hanging="426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Warunkiem dopuszczenia studenta do </w:t>
      </w:r>
      <w:r>
        <w:rPr>
          <w:rFonts w:eastAsia="Times New Roman"/>
          <w:b/>
          <w:bCs/>
        </w:rPr>
        <w:t>części praktycznej</w:t>
      </w:r>
      <w:r>
        <w:rPr>
          <w:rFonts w:eastAsia="Times New Roman"/>
        </w:rPr>
        <w:t xml:space="preserve"> egzaminu dyplomowego jest uzyskanie </w:t>
      </w:r>
      <w:r>
        <w:rPr>
          <w:rFonts w:eastAsia="Times New Roman"/>
        </w:rPr>
        <w:lastRenderedPageBreak/>
        <w:t xml:space="preserve">wymaganego do zaliczenia minimum punktowego z </w:t>
      </w:r>
      <w:r>
        <w:rPr>
          <w:rFonts w:eastAsia="Times New Roman"/>
          <w:b/>
          <w:bCs/>
        </w:rPr>
        <w:t>części teoretycznej.</w:t>
      </w:r>
    </w:p>
    <w:p w:rsidR="00426FF9" w:rsidRDefault="00426FF9" w:rsidP="00426FF9">
      <w:pPr>
        <w:pStyle w:val="NormalWeb1"/>
        <w:numPr>
          <w:ilvl w:val="0"/>
          <w:numId w:val="6"/>
        </w:numPr>
        <w:tabs>
          <w:tab w:val="clear" w:pos="720"/>
          <w:tab w:val="left" w:pos="426"/>
          <w:tab w:val="left" w:pos="567"/>
        </w:tabs>
        <w:spacing w:before="0" w:after="0" w:line="360" w:lineRule="auto"/>
        <w:ind w:left="426" w:hanging="426"/>
        <w:jc w:val="both"/>
      </w:pPr>
      <w:r>
        <w:rPr>
          <w:rFonts w:eastAsia="Times New Roman"/>
          <w:b/>
          <w:bCs/>
        </w:rPr>
        <w:t xml:space="preserve">Egzamin praktyczny </w:t>
      </w:r>
      <w:r>
        <w:rPr>
          <w:rFonts w:eastAsia="Times New Roman"/>
        </w:rPr>
        <w:t xml:space="preserve">odbywa się na terenie uczelni w pomieszczeniu wyposażonym w stanowiska komputerowe z dostępem do Internetu (specjalistyczne oprogramowanie do planowania diet jest dostępne on- </w:t>
      </w:r>
      <w:proofErr w:type="spellStart"/>
      <w:r>
        <w:rPr>
          <w:rFonts w:eastAsia="Times New Roman"/>
        </w:rPr>
        <w:t>line</w:t>
      </w:r>
      <w:proofErr w:type="spellEnd"/>
      <w:r>
        <w:rPr>
          <w:rFonts w:eastAsia="Times New Roman"/>
        </w:rPr>
        <w:t>) oraz na salach OSCE.</w:t>
      </w:r>
    </w:p>
    <w:p w:rsidR="00426FF9" w:rsidRDefault="00426FF9" w:rsidP="00426FF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ind w:left="426" w:hanging="426"/>
        <w:jc w:val="both"/>
      </w:pPr>
      <w:r>
        <w:t>W czasie egzaminu student losuje 1 zadanie egzaminacyjne polegające na opracowaniu postępowania dietetycznego - indywidualne zalecenia żywieniowe oraz 1- dniowy jadłospis, dla określonego przypadku klinicznego, na podstawie:</w:t>
      </w:r>
    </w:p>
    <w:p w:rsidR="00426FF9" w:rsidRDefault="00426FF9" w:rsidP="00426FF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567"/>
        </w:tabs>
        <w:suppressAutoHyphens/>
        <w:snapToGrid w:val="0"/>
        <w:spacing w:after="0" w:line="360" w:lineRule="auto"/>
        <w:jc w:val="both"/>
      </w:pPr>
      <w:r>
        <w:t xml:space="preserve">załączonej dokumentacji medycznej, </w:t>
      </w:r>
    </w:p>
    <w:p w:rsidR="00426FF9" w:rsidRDefault="00426FF9" w:rsidP="00426FF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567"/>
        </w:tabs>
        <w:suppressAutoHyphens/>
        <w:snapToGrid w:val="0"/>
        <w:spacing w:after="0" w:line="360" w:lineRule="auto"/>
        <w:jc w:val="both"/>
      </w:pPr>
      <w:r>
        <w:t>dzienniczka żywieniowego,</w:t>
      </w:r>
    </w:p>
    <w:p w:rsidR="00426FF9" w:rsidRDefault="00426FF9" w:rsidP="00426FF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567"/>
        </w:tabs>
        <w:suppressAutoHyphens/>
        <w:snapToGrid w:val="0"/>
        <w:spacing w:after="0" w:line="360" w:lineRule="auto"/>
        <w:jc w:val="both"/>
      </w:pPr>
      <w:r>
        <w:t>wyników pomiarów antropometrycznych,</w:t>
      </w:r>
    </w:p>
    <w:p w:rsidR="00426FF9" w:rsidRDefault="00426FF9" w:rsidP="00426FF9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567"/>
        </w:tabs>
        <w:suppressAutoHyphens/>
        <w:snapToGrid w:val="0"/>
        <w:spacing w:after="0" w:line="360" w:lineRule="auto"/>
        <w:jc w:val="both"/>
      </w:pPr>
      <w:r>
        <w:t>skróconego wywiadu z pacjentem standaryzowanym.</w:t>
      </w:r>
    </w:p>
    <w:p w:rsidR="00426FF9" w:rsidRDefault="00426FF9" w:rsidP="00426FF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ind w:left="426" w:hanging="426"/>
        <w:jc w:val="both"/>
      </w:pPr>
      <w:r>
        <w:t xml:space="preserve">Część praktyczna egzaminu dyplomowego polega na wykazaniu się umiejętnością: 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>oceny stanu odżywienia pacjenta na podstawie dokumentacji medycznej, dzienniczka żywieniowego i skróconego wywiadu z pacjentem,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>oceny sposobu żywienia na podstawie dokumentacji medycznej, dzienniczka żywieniowego i skróconego wywiadu z pacjentem,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 xml:space="preserve"> opracowania zapotrzebowania chorego na energię oraz składniki odżywcze na podstawie dokumentacji medycznej, dzienniczka żywieniowego i skróconego wywiadu z pacjentem, 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 xml:space="preserve"> przygotowania indywidualnych zaleceń żywieniowych dostosowanych do stanu klinicznego pacjenta,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>ułożenia jednodniowego jadłospisu dostosowanego do potrzeb ilościowych jak i jakościowych chorego,</w:t>
      </w:r>
    </w:p>
    <w:p w:rsidR="00426FF9" w:rsidRDefault="00426FF9" w:rsidP="00426FF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jc w:val="both"/>
      </w:pPr>
      <w:r>
        <w:t>formułowanie odpowiednich wniosków dotyczących stanu odżywienia i sposobu żywienia pacjenta.</w:t>
      </w:r>
    </w:p>
    <w:p w:rsidR="00426FF9" w:rsidRDefault="00426FF9" w:rsidP="00426FF9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360"/>
          <w:tab w:val="left" w:pos="426"/>
          <w:tab w:val="left" w:pos="567"/>
        </w:tabs>
        <w:suppressAutoHyphens/>
        <w:snapToGrid w:val="0"/>
        <w:spacing w:after="0" w:line="360" w:lineRule="auto"/>
        <w:ind w:left="426" w:hanging="426"/>
        <w:jc w:val="both"/>
      </w:pPr>
      <w:r>
        <w:t xml:space="preserve"> Podczas części praktycznej egzaminu dyplomowego, student może porozumiewać się wyłącznie z Komisją egzaminacyjną.</w:t>
      </w:r>
    </w:p>
    <w:p w:rsidR="00426FF9" w:rsidRDefault="00426FF9" w:rsidP="00426FF9">
      <w:pPr>
        <w:pStyle w:val="Default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Na salach egzaminacyjnych mogą przebywać wyłącznie studenci realizujący zadanie egzaminacyjne oraz Komisja. Przebywanie na sali egzaminacyjnej innych osób jest niedopuszczalne. </w:t>
      </w:r>
    </w:p>
    <w:p w:rsidR="00426FF9" w:rsidRDefault="00426FF9" w:rsidP="00426FF9">
      <w:pPr>
        <w:pStyle w:val="Default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  <w:shd w:val="clear" w:color="auto" w:fill="FFFFFF"/>
        </w:rPr>
        <w:t>Studenci po wykonaniu kolejnych zadań: analiza dokumentacji i skróconego wywiadu z pacjentem, podczas którego wykonają pomiary antropometryczne nie wracają do grupy oczekującej na egzamin. Przechodzą do oddzielnej sali, gdzie oczekują na wykonanie kolejnego zadania – planowania 1- dniowego jadłospisu, wraz z zaleceniami. </w:t>
      </w:r>
      <w:r>
        <w:rPr>
          <w:color w:val="auto"/>
        </w:rPr>
        <w:t>M</w:t>
      </w:r>
      <w:r>
        <w:rPr>
          <w:color w:val="auto"/>
          <w:shd w:val="clear" w:color="auto" w:fill="FFFFFF"/>
        </w:rPr>
        <w:t xml:space="preserve">aksymalna liczna studentów przystępujących do części egzaminu praktycznego, polegającej na zaplanowaniu 1- dniowego jadłospisu pod nadzorem komisji nie może być większa niż liczba stanowisk komputerowych na sali egzaminacyjnej. </w:t>
      </w:r>
    </w:p>
    <w:p w:rsidR="00426FF9" w:rsidRDefault="00426FF9" w:rsidP="00426FF9">
      <w:pPr>
        <w:pStyle w:val="Default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  <w:spacing w:val="-4"/>
        </w:rPr>
        <w:t xml:space="preserve">Czas trwania części praktycznej dla każdego studenta wynosi maksymalnie </w:t>
      </w:r>
      <w:r w:rsidRPr="006962F9">
        <w:rPr>
          <w:color w:val="auto"/>
          <w:spacing w:val="-4"/>
        </w:rPr>
        <w:t>140 minut</w:t>
      </w:r>
      <w:r>
        <w:rPr>
          <w:color w:val="auto"/>
          <w:spacing w:val="-4"/>
        </w:rPr>
        <w:t xml:space="preserve">, z czego: </w:t>
      </w:r>
    </w:p>
    <w:p w:rsidR="00426FF9" w:rsidRDefault="00426FF9" w:rsidP="00426FF9">
      <w:pPr>
        <w:pStyle w:val="Default"/>
        <w:numPr>
          <w:ilvl w:val="0"/>
          <w:numId w:val="9"/>
        </w:numPr>
        <w:spacing w:line="360" w:lineRule="auto"/>
        <w:ind w:left="709" w:hanging="283"/>
        <w:jc w:val="both"/>
        <w:rPr>
          <w:color w:val="auto"/>
        </w:rPr>
      </w:pPr>
      <w:r w:rsidRPr="006962F9">
        <w:rPr>
          <w:color w:val="auto"/>
        </w:rPr>
        <w:lastRenderedPageBreak/>
        <w:t>40 minut</w:t>
      </w:r>
      <w:r>
        <w:rPr>
          <w:color w:val="auto"/>
        </w:rPr>
        <w:t xml:space="preserve"> wynosi zapoznanie się z dokumentacją medyczną i dzienniczkiem żywieniowym wylosowanego przypadku klinicznego oraz przygotowania notatek i pytań do pacjenta standaryzowanego stanowiących uzupełnienie otrzymanej dokumentacji pacjenta</w:t>
      </w:r>
    </w:p>
    <w:p w:rsidR="00426FF9" w:rsidRDefault="00426FF9" w:rsidP="00426FF9">
      <w:pPr>
        <w:pStyle w:val="Default"/>
        <w:numPr>
          <w:ilvl w:val="0"/>
          <w:numId w:val="9"/>
        </w:numPr>
        <w:spacing w:line="360" w:lineRule="auto"/>
        <w:ind w:left="709" w:hanging="283"/>
        <w:jc w:val="both"/>
        <w:rPr>
          <w:color w:val="auto"/>
        </w:rPr>
      </w:pPr>
      <w:r w:rsidRPr="006962F9">
        <w:rPr>
          <w:color w:val="auto"/>
        </w:rPr>
        <w:t>10 minut</w:t>
      </w:r>
      <w:r>
        <w:rPr>
          <w:color w:val="auto"/>
        </w:rPr>
        <w:t xml:space="preserve"> ocena stanu odżywienia na podstawie pomiarów antropometrycznych – masa ciała, wzrost i obwód talii oraz skrócony wywiad z pacjentem standaryzowanym stanowiąca uzupełnienie otrzymanej dokumentacji żywieniowej</w:t>
      </w:r>
    </w:p>
    <w:p w:rsidR="00426FF9" w:rsidRDefault="00426FF9" w:rsidP="00426FF9">
      <w:pPr>
        <w:pStyle w:val="Default"/>
        <w:numPr>
          <w:ilvl w:val="0"/>
          <w:numId w:val="9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90 minut przygotowanie 5 najważniejszych zaleceń żywieniowych dla wylosowanego przypadku klinicznego, 1- dniowego jadłospisu przy użyciu specjalistycznego programu komputerowego dla wylosowanego przypadku klinicznego oraz przedstawienie Komisji końcowych wniosków wylosowanego przypadku klinicznego. </w:t>
      </w:r>
    </w:p>
    <w:p w:rsidR="00426FF9" w:rsidRDefault="00426FF9" w:rsidP="00426FF9">
      <w:pPr>
        <w:pStyle w:val="Default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color w:val="auto"/>
        </w:rPr>
      </w:pPr>
      <w:r>
        <w:rPr>
          <w:color w:val="auto"/>
        </w:rPr>
        <w:t>Podczas egzaminu dyplomowego można korzystać tylko z udostępnionego oprogramowania komputerowego. Nieprzestrzeganie tych zasad prowadzi do usunięcia studenta z egzaminu.</w:t>
      </w:r>
    </w:p>
    <w:p w:rsidR="00426FF9" w:rsidRDefault="00426FF9" w:rsidP="00426FF9">
      <w:pPr>
        <w:pStyle w:val="Default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color w:val="auto"/>
        </w:rPr>
      </w:pPr>
      <w:r>
        <w:rPr>
          <w:color w:val="auto"/>
          <w:spacing w:val="-8"/>
        </w:rPr>
        <w:t>Za część praktyczną egzaminu dyplomowego student może osiągnąć maksymalnie 50 pkt w tym za: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ocenę stanu odżywienia wylosowanego przypadku klinicznego (na podstawie wskaźnika BMI i ewentualnego niezamierzonego ubytku masy ciała) </w:t>
      </w:r>
      <w:r>
        <w:rPr>
          <w:b/>
          <w:bCs/>
          <w:color w:val="auto"/>
        </w:rPr>
        <w:t>0-5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>ocenę sposobu żywienia wylosowanego przypadku (na podstawie dzienniczka żywieniowego) w odniesieniu do stanu zdrowia pacjenta</w:t>
      </w:r>
      <w:r>
        <w:rPr>
          <w:b/>
          <w:bCs/>
          <w:color w:val="auto"/>
        </w:rPr>
        <w:t xml:space="preserve"> 0-5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ustalenie brakującej informacji na temat sposobu żywienia w dzienniczku żywieniowym pacjenta </w:t>
      </w:r>
      <w:r>
        <w:rPr>
          <w:b/>
          <w:bCs/>
          <w:color w:val="auto"/>
        </w:rPr>
        <w:t>0-3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wykonanie prawidłowych pomiarów antropometrycznych: masa ciała, wzrost, obwód talii </w:t>
      </w:r>
      <w:r>
        <w:rPr>
          <w:b/>
          <w:bCs/>
          <w:color w:val="auto"/>
        </w:rPr>
        <w:t>0 - 6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obliczenie wartości energetycznej diety chorego </w:t>
      </w:r>
      <w:r>
        <w:rPr>
          <w:b/>
          <w:bCs/>
          <w:color w:val="auto"/>
        </w:rPr>
        <w:t>0-3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obliczenie zapotrzebowania na składniki odżywcze dostosowanej do stanu zdrowia chorego </w:t>
      </w:r>
      <w:r>
        <w:rPr>
          <w:b/>
          <w:bCs/>
          <w:color w:val="auto"/>
        </w:rPr>
        <w:t>0-5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>ułożenie 1- dniowego jadłospisu dla chorego zgodnego z jego zapotrzebowaniem ilościowym i jakościowym–</w:t>
      </w:r>
      <w:r>
        <w:rPr>
          <w:b/>
          <w:bCs/>
          <w:color w:val="auto"/>
        </w:rPr>
        <w:t xml:space="preserve"> 0-12 pkt;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>opracowanie zaleceń żywieniowych dla wylosowanego przypadku</w:t>
      </w:r>
      <w:r>
        <w:rPr>
          <w:b/>
          <w:bCs/>
          <w:color w:val="auto"/>
        </w:rPr>
        <w:t xml:space="preserve"> 0-6 pkt.</w:t>
      </w:r>
      <w:r>
        <w:rPr>
          <w:color w:val="auto"/>
        </w:rPr>
        <w:t xml:space="preserve"> </w:t>
      </w:r>
    </w:p>
    <w:p w:rsidR="00426FF9" w:rsidRDefault="00426FF9" w:rsidP="00426FF9">
      <w:pPr>
        <w:pStyle w:val="Default"/>
        <w:numPr>
          <w:ilvl w:val="2"/>
          <w:numId w:val="10"/>
        </w:numPr>
        <w:spacing w:line="360" w:lineRule="auto"/>
        <w:ind w:left="709" w:hanging="283"/>
        <w:jc w:val="both"/>
        <w:rPr>
          <w:color w:val="auto"/>
        </w:rPr>
      </w:pPr>
      <w:r>
        <w:rPr>
          <w:color w:val="auto"/>
        </w:rPr>
        <w:t xml:space="preserve">postępowanie z pacjentem zgodnie z etyką zawodową dietetyka </w:t>
      </w:r>
      <w:r>
        <w:rPr>
          <w:b/>
          <w:bCs/>
          <w:color w:val="auto"/>
        </w:rPr>
        <w:t>0-5 pkt.</w:t>
      </w:r>
    </w:p>
    <w:p w:rsidR="00426FF9" w:rsidRDefault="00426FF9" w:rsidP="00426FF9">
      <w:pPr>
        <w:pStyle w:val="Default"/>
        <w:numPr>
          <w:ilvl w:val="0"/>
          <w:numId w:val="1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</w:rPr>
        <w:t>Z przebiegu części praktycznej egzaminu sporządza się protokół (</w:t>
      </w:r>
      <w:r>
        <w:rPr>
          <w:i/>
          <w:color w:val="auto"/>
        </w:rPr>
        <w:t>wg wzoru stanowiącego załącznik do dokumentacji egzaminu dyplomowego</w:t>
      </w:r>
      <w:r>
        <w:rPr>
          <w:color w:val="auto"/>
        </w:rPr>
        <w:t>).</w:t>
      </w:r>
    </w:p>
    <w:p w:rsidR="00426FF9" w:rsidRDefault="00426FF9" w:rsidP="00426FF9">
      <w:pPr>
        <w:pStyle w:val="Default"/>
        <w:numPr>
          <w:ilvl w:val="0"/>
          <w:numId w:val="11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color w:val="auto"/>
        </w:rPr>
      </w:pPr>
      <w:r>
        <w:t>Student zdał egzamin praktyczny z przygotowania zawodowego, jeżeli w wyniku postępowania egzaminacyjnego otrzymał, co najmniej 26</w:t>
      </w:r>
      <w:r>
        <w:rPr>
          <w:bCs/>
        </w:rPr>
        <w:t xml:space="preserve"> punktów.</w:t>
      </w:r>
    </w:p>
    <w:p w:rsidR="00426FF9" w:rsidRDefault="00426FF9" w:rsidP="00426FF9">
      <w:pPr>
        <w:widowControl w:val="0"/>
        <w:tabs>
          <w:tab w:val="left" w:pos="426"/>
        </w:tabs>
        <w:spacing w:line="360" w:lineRule="auto"/>
        <w:jc w:val="center"/>
        <w:rPr>
          <w:rFonts w:eastAsia="Arial Unicode MS"/>
          <w:spacing w:val="-15"/>
        </w:rPr>
      </w:pPr>
    </w:p>
    <w:p w:rsidR="00426FF9" w:rsidRDefault="00426FF9" w:rsidP="00426FF9">
      <w:pPr>
        <w:widowControl w:val="0"/>
        <w:tabs>
          <w:tab w:val="left" w:pos="426"/>
        </w:tabs>
        <w:spacing w:line="276" w:lineRule="auto"/>
        <w:jc w:val="center"/>
        <w:rPr>
          <w:rFonts w:eastAsia="Arial Unicode MS"/>
          <w:spacing w:val="-15"/>
        </w:rPr>
      </w:pPr>
      <w:r>
        <w:rPr>
          <w:rFonts w:eastAsia="Arial Unicode MS"/>
          <w:spacing w:val="-15"/>
        </w:rPr>
        <w:lastRenderedPageBreak/>
        <w:t>§6</w:t>
      </w:r>
    </w:p>
    <w:p w:rsidR="00426FF9" w:rsidRDefault="00426FF9" w:rsidP="00426FF9">
      <w:pPr>
        <w:widowControl w:val="0"/>
        <w:numPr>
          <w:ilvl w:val="0"/>
          <w:numId w:val="12"/>
        </w:numPr>
        <w:tabs>
          <w:tab w:val="clear" w:pos="720"/>
          <w:tab w:val="left" w:pos="426"/>
        </w:tabs>
        <w:suppressAutoHyphens/>
        <w:spacing w:after="0" w:line="360" w:lineRule="auto"/>
        <w:ind w:left="426" w:hanging="426"/>
        <w:jc w:val="both"/>
      </w:pPr>
      <w:r>
        <w:t>Końcowy wynik egzaminu dyplomowego jest ogłoszony studentowi w dniu egzaminu praktycznego.</w:t>
      </w:r>
    </w:p>
    <w:p w:rsidR="00426FF9" w:rsidRDefault="00426FF9" w:rsidP="00426FF9">
      <w:pPr>
        <w:widowControl w:val="0"/>
        <w:numPr>
          <w:ilvl w:val="0"/>
          <w:numId w:val="12"/>
        </w:numPr>
        <w:tabs>
          <w:tab w:val="left" w:pos="426"/>
          <w:tab w:val="left" w:pos="720"/>
        </w:tabs>
        <w:suppressAutoHyphens/>
        <w:spacing w:after="0" w:line="360" w:lineRule="auto"/>
        <w:ind w:hanging="720"/>
        <w:jc w:val="both"/>
      </w:pPr>
      <w:r>
        <w:t xml:space="preserve">Ostateczny wynik egzaminu stanowi suma uzyskanej liczby za: </w:t>
      </w:r>
    </w:p>
    <w:p w:rsidR="00426FF9" w:rsidRDefault="00426FF9" w:rsidP="00426FF9">
      <w:pPr>
        <w:spacing w:line="360" w:lineRule="auto"/>
        <w:ind w:left="426"/>
        <w:jc w:val="both"/>
      </w:pPr>
      <w:r>
        <w:t>1.</w:t>
      </w:r>
      <w:r>
        <w:tab/>
        <w:t xml:space="preserve">część teoretyczną </w:t>
      </w:r>
      <w:r>
        <w:tab/>
      </w:r>
      <w:r>
        <w:tab/>
        <w:t>0-50  pkt.</w:t>
      </w:r>
    </w:p>
    <w:p w:rsidR="00426FF9" w:rsidRDefault="00426FF9" w:rsidP="00426FF9">
      <w:pPr>
        <w:spacing w:line="360" w:lineRule="auto"/>
        <w:ind w:firstLine="426"/>
        <w:jc w:val="both"/>
        <w:rPr>
          <w:b/>
          <w:bCs/>
        </w:rPr>
      </w:pPr>
      <w:r>
        <w:t xml:space="preserve">2. </w:t>
      </w:r>
      <w:r>
        <w:tab/>
        <w:t xml:space="preserve">część praktyczną </w:t>
      </w:r>
      <w:r>
        <w:tab/>
      </w:r>
      <w:r>
        <w:tab/>
        <w:t>0-50  pkt.</w:t>
      </w:r>
    </w:p>
    <w:p w:rsidR="00426FF9" w:rsidRDefault="00426FF9" w:rsidP="00426FF9">
      <w:pPr>
        <w:numPr>
          <w:ilvl w:val="0"/>
          <w:numId w:val="12"/>
        </w:numPr>
        <w:tabs>
          <w:tab w:val="clear" w:pos="720"/>
          <w:tab w:val="left" w:pos="426"/>
        </w:tabs>
        <w:suppressAutoHyphens/>
        <w:spacing w:after="0"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t>Ocena końcowa z egzaminu dyplomowego</w:t>
      </w:r>
      <w:r>
        <w:t xml:space="preserve"> na kierunku dietetyka wynika z sumy uzyskanej liczby punktów za egzamin teoretyczny i praktyczny według załączonej skali ocen:</w:t>
      </w:r>
    </w:p>
    <w:p w:rsidR="00426FF9" w:rsidRDefault="00426FF9" w:rsidP="00426FF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&gt;90 pkt. – bardzo dobry (5,0)</w:t>
      </w:r>
    </w:p>
    <w:p w:rsidR="00426FF9" w:rsidRDefault="00426FF9" w:rsidP="00426FF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90 pkt - 84 pkt. – dobry plus (4,5)</w:t>
      </w:r>
    </w:p>
    <w:p w:rsidR="00426FF9" w:rsidRDefault="00426FF9" w:rsidP="00426FF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83 pkt - 76 pkt. – dobry (4,0)</w:t>
      </w:r>
    </w:p>
    <w:p w:rsidR="00426FF9" w:rsidRDefault="00426FF9" w:rsidP="00426FF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75 pkt - 68 pkt. – dostateczny plus (3,5)</w:t>
      </w:r>
    </w:p>
    <w:p w:rsidR="00426FF9" w:rsidRDefault="00426FF9" w:rsidP="00426FF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67 pkt - 60 pkt – dostateczny (3,0)</w:t>
      </w:r>
    </w:p>
    <w:p w:rsidR="00426FF9" w:rsidRDefault="00426FF9" w:rsidP="00426FF9">
      <w:pPr>
        <w:pStyle w:val="Default"/>
        <w:widowControl w:val="0"/>
        <w:tabs>
          <w:tab w:val="left" w:pos="426"/>
        </w:tabs>
        <w:spacing w:line="360" w:lineRule="auto"/>
        <w:rPr>
          <w:color w:val="auto"/>
        </w:rPr>
      </w:pPr>
      <w:r>
        <w:rPr>
          <w:color w:val="auto"/>
        </w:rPr>
        <w:t>&lt; 60 pkt. – niedostateczny (2,0)</w:t>
      </w:r>
    </w:p>
    <w:p w:rsidR="00426FF9" w:rsidRDefault="00426FF9" w:rsidP="00426FF9">
      <w:pPr>
        <w:pStyle w:val="Default"/>
        <w:widowControl w:val="0"/>
        <w:tabs>
          <w:tab w:val="left" w:pos="426"/>
        </w:tabs>
        <w:spacing w:line="360" w:lineRule="auto"/>
        <w:jc w:val="center"/>
        <w:rPr>
          <w:color w:val="auto"/>
        </w:rPr>
      </w:pPr>
    </w:p>
    <w:p w:rsidR="00426FF9" w:rsidRPr="00823F24" w:rsidRDefault="00426FF9" w:rsidP="00426FF9">
      <w:pPr>
        <w:pStyle w:val="Default"/>
        <w:widowControl w:val="0"/>
        <w:numPr>
          <w:ilvl w:val="0"/>
          <w:numId w:val="12"/>
        </w:numPr>
        <w:tabs>
          <w:tab w:val="clear" w:pos="720"/>
          <w:tab w:val="left" w:pos="0"/>
          <w:tab w:val="left" w:pos="426"/>
        </w:tabs>
        <w:spacing w:line="360" w:lineRule="auto"/>
        <w:ind w:left="426" w:hanging="426"/>
        <w:jc w:val="both"/>
        <w:rPr>
          <w:color w:val="auto"/>
        </w:rPr>
      </w:pPr>
      <w:r>
        <w:t xml:space="preserve">Student </w:t>
      </w:r>
      <w:r>
        <w:rPr>
          <w:b/>
          <w:bCs/>
        </w:rPr>
        <w:t>zdaje egzamin dyplomowy</w:t>
      </w:r>
      <w:r>
        <w:t>, jeżeli w wyniku postępowania egzaminacyjnego uzyskał  ocenę co najmniej dostateczną.</w:t>
      </w:r>
    </w:p>
    <w:p w:rsidR="00426FF9" w:rsidRDefault="00426FF9" w:rsidP="00426FF9">
      <w:pPr>
        <w:widowControl w:val="0"/>
        <w:tabs>
          <w:tab w:val="left" w:pos="426"/>
        </w:tabs>
        <w:spacing w:before="60" w:line="276" w:lineRule="auto"/>
        <w:jc w:val="both"/>
      </w:pPr>
    </w:p>
    <w:p w:rsidR="00426FF9" w:rsidRDefault="00426FF9" w:rsidP="00426FF9">
      <w:pPr>
        <w:shd w:val="clear" w:color="auto" w:fill="FFFFFF"/>
        <w:tabs>
          <w:tab w:val="left" w:pos="426"/>
        </w:tabs>
        <w:spacing w:before="60" w:line="276" w:lineRule="auto"/>
        <w:jc w:val="both"/>
        <w:rPr>
          <w:b/>
          <w:bCs/>
          <w:sz w:val="23"/>
          <w:szCs w:val="23"/>
        </w:rPr>
      </w:pPr>
    </w:p>
    <w:p w:rsidR="00426FF9" w:rsidRDefault="00426FF9" w:rsidP="00426FF9">
      <w:pPr>
        <w:shd w:val="clear" w:color="auto" w:fill="FFFFFF"/>
        <w:tabs>
          <w:tab w:val="left" w:pos="426"/>
        </w:tabs>
        <w:spacing w:before="60" w:line="276" w:lineRule="auto"/>
        <w:jc w:val="both"/>
        <w:rPr>
          <w:b/>
          <w:bCs/>
          <w:sz w:val="23"/>
          <w:szCs w:val="23"/>
        </w:rPr>
      </w:pPr>
    </w:p>
    <w:p w:rsidR="00426FF9" w:rsidRDefault="00426FF9" w:rsidP="00426FF9">
      <w:pPr>
        <w:shd w:val="clear" w:color="auto" w:fill="FFFFFF"/>
        <w:tabs>
          <w:tab w:val="left" w:pos="426"/>
        </w:tabs>
        <w:spacing w:before="60" w:line="276" w:lineRule="auto"/>
        <w:jc w:val="both"/>
        <w:rPr>
          <w:b/>
          <w:bCs/>
          <w:sz w:val="23"/>
          <w:szCs w:val="23"/>
        </w:rPr>
      </w:pPr>
    </w:p>
    <w:p w:rsidR="00426FF9" w:rsidRDefault="00426FF9" w:rsidP="00426FF9">
      <w:pPr>
        <w:shd w:val="clear" w:color="auto" w:fill="FFFFFF"/>
        <w:tabs>
          <w:tab w:val="left" w:pos="426"/>
        </w:tabs>
        <w:spacing w:before="60" w:line="276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Opracowali:  dr. n. rol. Renata </w:t>
      </w:r>
      <w:proofErr w:type="spellStart"/>
      <w:r>
        <w:rPr>
          <w:bCs/>
          <w:sz w:val="23"/>
          <w:szCs w:val="23"/>
        </w:rPr>
        <w:t>Krzyszycha</w:t>
      </w:r>
      <w:proofErr w:type="spellEnd"/>
      <w:r>
        <w:rPr>
          <w:bCs/>
          <w:sz w:val="23"/>
          <w:szCs w:val="23"/>
        </w:rPr>
        <w:t xml:space="preserve">, prof. uczelni; mgr Karolina Szczygieł; mgr Karolina Goral; dr n.med. Joanna Popiołek- Kalisz; dr </w:t>
      </w:r>
      <w:proofErr w:type="spellStart"/>
      <w:r>
        <w:rPr>
          <w:bCs/>
          <w:sz w:val="23"/>
          <w:szCs w:val="23"/>
        </w:rPr>
        <w:t>n.rol</w:t>
      </w:r>
      <w:proofErr w:type="spellEnd"/>
      <w:r>
        <w:rPr>
          <w:bCs/>
          <w:sz w:val="23"/>
          <w:szCs w:val="23"/>
        </w:rPr>
        <w:t>. Katarzyna Iłowiecka</w:t>
      </w:r>
      <w:bookmarkStart w:id="0" w:name="_GoBack"/>
      <w:bookmarkEnd w:id="0"/>
      <w:r>
        <w:rPr>
          <w:bCs/>
          <w:sz w:val="23"/>
          <w:szCs w:val="23"/>
        </w:rPr>
        <w:t>.</w:t>
      </w:r>
    </w:p>
    <w:p w:rsidR="00426FF9" w:rsidRDefault="00426FF9" w:rsidP="00426FF9">
      <w:pPr>
        <w:shd w:val="clear" w:color="auto" w:fill="FFFFFF"/>
        <w:tabs>
          <w:tab w:val="left" w:pos="426"/>
        </w:tabs>
        <w:spacing w:before="60" w:line="276" w:lineRule="auto"/>
        <w:jc w:val="both"/>
        <w:rPr>
          <w:bCs/>
          <w:sz w:val="23"/>
          <w:szCs w:val="23"/>
        </w:rPr>
      </w:pPr>
    </w:p>
    <w:p w:rsidR="00426FF9" w:rsidRPr="00FF0623" w:rsidRDefault="00426FF9" w:rsidP="00FF0623"/>
    <w:sectPr w:rsidR="00426FF9" w:rsidRPr="00FF0623" w:rsidSect="000A6E99">
      <w:headerReference w:type="default" r:id="rId9"/>
      <w:pgSz w:w="11906" w:h="16838"/>
      <w:pgMar w:top="1560" w:right="84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A9" w:rsidRDefault="00907AA9" w:rsidP="00584E11">
      <w:pPr>
        <w:spacing w:after="0" w:line="240" w:lineRule="auto"/>
      </w:pPr>
      <w:r>
        <w:separator/>
      </w:r>
    </w:p>
  </w:endnote>
  <w:endnote w:type="continuationSeparator" w:id="0">
    <w:p w:rsidR="00907AA9" w:rsidRDefault="00907AA9" w:rsidP="0058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icrosoft YaHei"/>
    <w:charset w:val="EE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A9" w:rsidRDefault="00907AA9" w:rsidP="00584E11">
      <w:pPr>
        <w:spacing w:after="0" w:line="240" w:lineRule="auto"/>
      </w:pPr>
      <w:r>
        <w:separator/>
      </w:r>
    </w:p>
  </w:footnote>
  <w:footnote w:type="continuationSeparator" w:id="0">
    <w:p w:rsidR="00907AA9" w:rsidRDefault="00907AA9" w:rsidP="0058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11" w:rsidRDefault="00584E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27FD905" wp14:editId="4DB5534E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77999" cy="1071920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_papier_A4_tl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9" cy="1071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bCs/>
        <w:i w:val="0"/>
        <w:iCs w:val="0"/>
        <w:color w:val="000000"/>
        <w:spacing w:val="-15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  <w:spacing w:val="-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color w:val="auto"/>
        <w:spacing w:val="-15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Symbol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auto"/>
        <w:spacing w:val="-7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C135C6D"/>
    <w:multiLevelType w:val="multilevel"/>
    <w:tmpl w:val="0C135C6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2B7D"/>
    <w:multiLevelType w:val="multilevel"/>
    <w:tmpl w:val="976CB520"/>
    <w:lvl w:ilvl="0">
      <w:start w:val="1"/>
      <w:numFmt w:val="bullet"/>
      <w:lvlText w:val=""/>
      <w:lvlJc w:val="left"/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9E75AC"/>
    <w:multiLevelType w:val="multilevel"/>
    <w:tmpl w:val="199E75AC"/>
    <w:lvl w:ilvl="0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4BBB0903"/>
    <w:multiLevelType w:val="multilevel"/>
    <w:tmpl w:val="4BBB0903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853129D"/>
    <w:multiLevelType w:val="multilevel"/>
    <w:tmpl w:val="6853129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  <w:spacing w:val="-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11"/>
    <w:rsid w:val="00020C14"/>
    <w:rsid w:val="00044407"/>
    <w:rsid w:val="000A6E99"/>
    <w:rsid w:val="000B5C5A"/>
    <w:rsid w:val="000D1FC1"/>
    <w:rsid w:val="000E6E9C"/>
    <w:rsid w:val="00116CB5"/>
    <w:rsid w:val="001D6CB8"/>
    <w:rsid w:val="001F2ED1"/>
    <w:rsid w:val="002537E9"/>
    <w:rsid w:val="00271C2D"/>
    <w:rsid w:val="00277F23"/>
    <w:rsid w:val="002D024E"/>
    <w:rsid w:val="002D2134"/>
    <w:rsid w:val="002D6056"/>
    <w:rsid w:val="003235F4"/>
    <w:rsid w:val="00323CF5"/>
    <w:rsid w:val="003351FB"/>
    <w:rsid w:val="0039442D"/>
    <w:rsid w:val="00395E6F"/>
    <w:rsid w:val="003B24D6"/>
    <w:rsid w:val="003C6E2A"/>
    <w:rsid w:val="003D5C5B"/>
    <w:rsid w:val="003E7AF1"/>
    <w:rsid w:val="00426FF9"/>
    <w:rsid w:val="004272CF"/>
    <w:rsid w:val="00433E8D"/>
    <w:rsid w:val="00434DA1"/>
    <w:rsid w:val="0046143B"/>
    <w:rsid w:val="00465EC4"/>
    <w:rsid w:val="004960C8"/>
    <w:rsid w:val="004B697C"/>
    <w:rsid w:val="004D441E"/>
    <w:rsid w:val="004D5423"/>
    <w:rsid w:val="004E334F"/>
    <w:rsid w:val="004E6DA5"/>
    <w:rsid w:val="00542BC5"/>
    <w:rsid w:val="0055747A"/>
    <w:rsid w:val="005625CF"/>
    <w:rsid w:val="005714C5"/>
    <w:rsid w:val="00574377"/>
    <w:rsid w:val="00584E11"/>
    <w:rsid w:val="005E0805"/>
    <w:rsid w:val="005F55EA"/>
    <w:rsid w:val="00600E17"/>
    <w:rsid w:val="00645689"/>
    <w:rsid w:val="006B7975"/>
    <w:rsid w:val="006C2A57"/>
    <w:rsid w:val="006E4044"/>
    <w:rsid w:val="00703D76"/>
    <w:rsid w:val="007040EF"/>
    <w:rsid w:val="0073566A"/>
    <w:rsid w:val="007F6C6C"/>
    <w:rsid w:val="0080208C"/>
    <w:rsid w:val="00822C2E"/>
    <w:rsid w:val="00860122"/>
    <w:rsid w:val="008A4198"/>
    <w:rsid w:val="008D60C3"/>
    <w:rsid w:val="008E4A1D"/>
    <w:rsid w:val="00907AA9"/>
    <w:rsid w:val="009259A3"/>
    <w:rsid w:val="009429DF"/>
    <w:rsid w:val="00967319"/>
    <w:rsid w:val="009851A2"/>
    <w:rsid w:val="009C3EEA"/>
    <w:rsid w:val="009F1502"/>
    <w:rsid w:val="00A177B3"/>
    <w:rsid w:val="00A40F45"/>
    <w:rsid w:val="00A5292E"/>
    <w:rsid w:val="00A67383"/>
    <w:rsid w:val="00A91A18"/>
    <w:rsid w:val="00A959AA"/>
    <w:rsid w:val="00AB22FC"/>
    <w:rsid w:val="00AE257E"/>
    <w:rsid w:val="00AF63D5"/>
    <w:rsid w:val="00BC7DD4"/>
    <w:rsid w:val="00C32C3F"/>
    <w:rsid w:val="00C547DE"/>
    <w:rsid w:val="00C859C6"/>
    <w:rsid w:val="00C97ADE"/>
    <w:rsid w:val="00D3305F"/>
    <w:rsid w:val="00D3330E"/>
    <w:rsid w:val="00D64E5D"/>
    <w:rsid w:val="00D87B83"/>
    <w:rsid w:val="00DB22FC"/>
    <w:rsid w:val="00E0504E"/>
    <w:rsid w:val="00E160E5"/>
    <w:rsid w:val="00E243EA"/>
    <w:rsid w:val="00E50C33"/>
    <w:rsid w:val="00EA479E"/>
    <w:rsid w:val="00ED5CA4"/>
    <w:rsid w:val="00EE0174"/>
    <w:rsid w:val="00EE4D73"/>
    <w:rsid w:val="00F04393"/>
    <w:rsid w:val="00F053C3"/>
    <w:rsid w:val="00F329B9"/>
    <w:rsid w:val="00F3522C"/>
    <w:rsid w:val="00F55376"/>
    <w:rsid w:val="00F56AFB"/>
    <w:rsid w:val="00F66F51"/>
    <w:rsid w:val="00F717EE"/>
    <w:rsid w:val="00F722E0"/>
    <w:rsid w:val="00F8481E"/>
    <w:rsid w:val="00FD3AE0"/>
    <w:rsid w:val="00FD50B2"/>
    <w:rsid w:val="00FD6619"/>
    <w:rsid w:val="00FF0623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3C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53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1C2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426F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426FF9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426FF9"/>
    <w:pPr>
      <w:widowControl w:val="0"/>
      <w:suppressAutoHyphens/>
      <w:spacing w:before="280" w:after="28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customStyle="1" w:styleId="markedcontent">
    <w:name w:val="markedcontent"/>
    <w:rsid w:val="00426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3C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53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1C2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426F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426FF9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426FF9"/>
    <w:pPr>
      <w:widowControl w:val="0"/>
      <w:suppressAutoHyphens/>
      <w:spacing w:before="280" w:after="280" w:line="100" w:lineRule="atLeast"/>
    </w:pPr>
    <w:rPr>
      <w:rFonts w:ascii="Times New Roman" w:eastAsia="DejaVu Sans" w:hAnsi="Times New Roman" w:cs="Times New Roman"/>
      <w:kern w:val="1"/>
      <w:sz w:val="24"/>
      <w:szCs w:val="24"/>
      <w:lang w:eastAsia="ar-SA"/>
    </w:rPr>
  </w:style>
  <w:style w:type="character" w:customStyle="1" w:styleId="markedcontent">
    <w:name w:val="markedcontent"/>
    <w:rsid w:val="0042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sm.umlub.pl/acem_info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3" ma:contentTypeDescription="Utwórz nowy dokument." ma:contentTypeScope="" ma:versionID="9af852a2e3c7ad58ef8cf154b6839ace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3350cf1d17309a52e7d25bbcdd69d794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C4FDE21A-1EB7-4D53-BB0A-B689DA1072B4}"/>
</file>

<file path=customXml/itemProps2.xml><?xml version="1.0" encoding="utf-8"?>
<ds:datastoreItem xmlns:ds="http://schemas.openxmlformats.org/officeDocument/2006/customXml" ds:itemID="{107E709B-4AB3-4835-B947-E48B96F97A06}"/>
</file>

<file path=customXml/itemProps3.xml><?xml version="1.0" encoding="utf-8"?>
<ds:datastoreItem xmlns:ds="http://schemas.openxmlformats.org/officeDocument/2006/customXml" ds:itemID="{5CF4940F-01CF-40DD-914B-D5AFB8363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Katarzyna Skiba</cp:lastModifiedBy>
  <cp:revision>2</cp:revision>
  <cp:lastPrinted>2023-11-23T09:16:00Z</cp:lastPrinted>
  <dcterms:created xsi:type="dcterms:W3CDTF">2024-10-03T10:51:00Z</dcterms:created>
  <dcterms:modified xsi:type="dcterms:W3CDTF">2024-10-03T10:51:00Z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