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2116C" w14:textId="530D2C69" w:rsidR="00E42735" w:rsidRP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Zasada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„Nic poniżej łokcia”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 (</w:t>
      </w:r>
      <w:proofErr w:type="spellStart"/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Bare</w:t>
      </w:r>
      <w:proofErr w:type="spellEnd"/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 xml:space="preserve"> </w:t>
      </w:r>
      <w:proofErr w:type="spellStart"/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Below</w:t>
      </w:r>
      <w:proofErr w:type="spellEnd"/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 xml:space="preserve"> the </w:t>
      </w:r>
      <w:proofErr w:type="spellStart"/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Elbows</w:t>
      </w:r>
      <w:proofErr w:type="spellEnd"/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) w polskim systemie ochrony zdrowia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nie jest bezpośrednio zapisana w ustawie czy rozporządzeniu, ale wynika z oficjalnych wytycznych sanitarnych i medycznych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>, które uszczegóławiają ogólne obowiązki prawne szpitali</w:t>
      </w:r>
    </w:p>
    <w:p w14:paraId="1A132165" w14:textId="77777777" w:rsidR="00E42735" w:rsidRPr="00E42735" w:rsidRDefault="00E42735" w:rsidP="00E42735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E42735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1. Akty prawne (Ustawy i Rozporządzenia)</w:t>
      </w:r>
    </w:p>
    <w:p w14:paraId="6AF4EC44" w14:textId="77777777" w:rsidR="00E42735" w:rsidRP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W samych przepisach prawa nie znajdziesz sformułowania „krótki rękaw” czy „nic poniżej łokcia”. Polskie prawo nakłada jednak na placówki medyczne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ogólny obowiązek zapobiegania zakażeniom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>:</w:t>
      </w:r>
    </w:p>
    <w:p w14:paraId="5118DEF8" w14:textId="77777777" w:rsidR="00E42735" w:rsidRPr="00E42735" w:rsidRDefault="00E42735" w:rsidP="00E4273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Ustawa o zapobieganiu oraz zwalczaniu zakażeń i chorób zakaźnych u ludzi: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Zgodnie z art. 11, kierownicy podmiotów leczniczych są prawnie zobowiązani do wdrożenia i prowadzenia działań zapobiegających szerzeniu się zakażeń szpitalnych.</w:t>
      </w:r>
    </w:p>
    <w:p w14:paraId="422EAA15" w14:textId="3B6DA83D" w:rsidR="00E42735" w:rsidRPr="00E42735" w:rsidRDefault="00E42735" w:rsidP="00E4273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Rozporządzenie Ministra Zdrowia z dnia 27 maja 2010 r.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sprawie kontroli wewnętrznej w obszarze zakażeń szpitalnych nakazuje placówkom tworzenie, kontrolowanie i egzekwowanie szczegółowych procedur higienicznych. </w:t>
      </w:r>
    </w:p>
    <w:p w14:paraId="133FC73E" w14:textId="2A581143" w:rsidR="00E42735" w:rsidRP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Aby spełnić te ustawowe wymogi, szpitale muszą opierać swoje procedury na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aktualnej wiedzy medycznej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>. Tu pojawiają się oficjalne rekomendacje.</w:t>
      </w:r>
    </w:p>
    <w:p w14:paraId="10CB4050" w14:textId="77777777" w:rsidR="00E42735" w:rsidRPr="00E42735" w:rsidRDefault="00E42735" w:rsidP="00E42735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E42735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2. Oficjalne zalecenia i stanowisko GIS</w:t>
      </w:r>
    </w:p>
    <w:p w14:paraId="79BA9822" w14:textId="77777777" w:rsid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Najważniejszym i najbardziej bezpośrednim dokumentem w Polsce jest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oficjalne Stanowisko Głównego Inspektora Sanitarnego (GIS)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. GIS wprost wskazuje zasadę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„Nic poniżej łokcia”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 jako podstawę współczesnej strategii zapobiegania zakażeniom</w:t>
      </w:r>
    </w:p>
    <w:p w14:paraId="304CD61A" w14:textId="77777777" w:rsid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Choć stanowisko GIS nie tworzy nowego prawa (ustaw), to precyzyjnie definiuje, jak personel </w:t>
      </w:r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musi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przygotować się do pracy, by działać zgodnie z prawem i bezpiecznie dla pacjenta. </w:t>
      </w:r>
    </w:p>
    <w:p w14:paraId="3FC850E5" w14:textId="0EBE65C3" w:rsidR="00E42735" w:rsidRP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Według wytycznych GIS standard ten obejmuje: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bluzę roboczą z rękawem powyżej łokcia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, brak jakiejkolwiek biżuterii i zegarków oraz naturalne, krótkie paznokcie bez lakierów hybrydowych. </w:t>
      </w:r>
    </w:p>
    <w:p w14:paraId="02D438DD" w14:textId="77777777" w:rsidR="00E42735" w:rsidRPr="00E42735" w:rsidRDefault="00E42735" w:rsidP="00E42735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E42735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3. Międzynarodowe wytyczne WHO</w:t>
      </w:r>
    </w:p>
    <w:p w14:paraId="22961755" w14:textId="395293CD" w:rsidR="00E42735" w:rsidRP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Stanowisko polskich organów sanitarnych opiera się bezpośrednio na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Wytycznych Światowej Organizacji Zdrowia (WHO) dotyczących higieny rąk w opiece zdrowotnej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. WHO od lat rekomenduje, aby podczas bezpośredniej opieki nad pacjentem przedramiona pozostawały całkowicie odsłonięte, co umożliwia realizację tzw. </w:t>
      </w:r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5 Momentów Higieny Rąk</w:t>
      </w:r>
    </w:p>
    <w:p w14:paraId="7309CF53" w14:textId="77777777" w:rsidR="00E42735" w:rsidRPr="00E42735" w:rsidRDefault="00E42735" w:rsidP="00E42735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E42735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Podsumowanie</w:t>
      </w:r>
    </w:p>
    <w:p w14:paraId="5A63A3E1" w14:textId="2FFCEE86" w:rsidR="00E42735" w:rsidRPr="00E42735" w:rsidRDefault="00E42735" w:rsidP="00E42735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Zasada ta ma charakter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prawno-proceduralny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. Prawo nakazuje szpitalom chronić pacjenta przed zakażeniami, a rządowe i międzynarodowe wytyczne (GIS, WHO) mówią wprost: </w:t>
      </w:r>
      <w:r w:rsidRPr="00E42735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nie zrobisz tego skutecznie, jeśli nie wprowadzisz zasady „nic poniżej łokcia”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. W efekcie każdy szpital przekształca te wytyczne w </w:t>
      </w:r>
      <w:r w:rsidRPr="00E4273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wewnętrzny regulamin szpitalny</w:t>
      </w:r>
      <w:r w:rsidRPr="00E42735">
        <w:rPr>
          <w:rFonts w:ascii="Arial" w:eastAsia="Times New Roman" w:hAnsi="Arial" w:cs="Arial"/>
          <w:kern w:val="0"/>
          <w:lang w:eastAsia="pl-PL"/>
          <w14:ligatures w14:val="none"/>
        </w:rPr>
        <w:t xml:space="preserve">, który dla personelu staje się obowiązującym nakazem służbowym. </w:t>
      </w:r>
    </w:p>
    <w:p w14:paraId="12BDD1C1" w14:textId="77777777" w:rsidR="000505FC" w:rsidRDefault="000505FC"/>
    <w:sectPr w:rsidR="00050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4B4"/>
    <w:multiLevelType w:val="multilevel"/>
    <w:tmpl w:val="CBEE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166F13"/>
    <w:multiLevelType w:val="multilevel"/>
    <w:tmpl w:val="E0AE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139625">
    <w:abstractNumId w:val="1"/>
  </w:num>
  <w:num w:numId="2" w16cid:durableId="458690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35"/>
    <w:rsid w:val="000505FC"/>
    <w:rsid w:val="005F0EEC"/>
    <w:rsid w:val="00A60578"/>
    <w:rsid w:val="00E4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1C7A"/>
  <w15:chartTrackingRefBased/>
  <w15:docId w15:val="{22068666-9FCB-42A0-B038-47375125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2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2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2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2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2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2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2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2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2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2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2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2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27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27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27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27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27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27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2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2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2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2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2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27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27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27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2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27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27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4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9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8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5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4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59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027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72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77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7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2141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Janczaruk</dc:creator>
  <cp:keywords/>
  <dc:description/>
  <cp:lastModifiedBy>Marzena Janczaruk</cp:lastModifiedBy>
  <cp:revision>1</cp:revision>
  <dcterms:created xsi:type="dcterms:W3CDTF">2026-07-28T12:31:00Z</dcterms:created>
  <dcterms:modified xsi:type="dcterms:W3CDTF">2026-07-28T12:35:00Z</dcterms:modified>
</cp:coreProperties>
</file>