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BE" w:rsidRPr="001D78BE" w:rsidRDefault="001D78BE" w:rsidP="002F2D4B">
      <w:pPr>
        <w:shd w:val="clear" w:color="auto" w:fill="FFFFFF"/>
        <w:spacing w:after="0"/>
        <w:jc w:val="center"/>
        <w:rPr>
          <w:rFonts w:ascii="Book Antiqua" w:hAnsi="Book Antiqua"/>
          <w:b/>
          <w:color w:val="000000"/>
          <w:spacing w:val="-10"/>
          <w:sz w:val="24"/>
          <w:szCs w:val="24"/>
        </w:rPr>
      </w:pPr>
      <w:bookmarkStart w:id="0" w:name="_GoBack"/>
      <w:bookmarkEnd w:id="0"/>
      <w:r w:rsidRPr="001D78BE">
        <w:rPr>
          <w:rFonts w:ascii="Book Antiqua" w:hAnsi="Book Antiqua"/>
          <w:b/>
          <w:color w:val="000000"/>
          <w:spacing w:val="-10"/>
          <w:sz w:val="24"/>
          <w:szCs w:val="24"/>
        </w:rPr>
        <w:t>ZASADY PRZEPROWADZENIA EGZAMINU DYPLOMOWEGO</w:t>
      </w:r>
    </w:p>
    <w:p w:rsidR="001D78BE" w:rsidRPr="001D78BE" w:rsidRDefault="001D78BE" w:rsidP="002F2D4B">
      <w:pPr>
        <w:shd w:val="clear" w:color="auto" w:fill="FFFFFF"/>
        <w:spacing w:after="0"/>
        <w:jc w:val="center"/>
        <w:rPr>
          <w:rFonts w:ascii="Book Antiqua" w:hAnsi="Book Antiqua"/>
          <w:b/>
          <w:color w:val="000000"/>
          <w:spacing w:val="-1"/>
          <w:sz w:val="24"/>
          <w:szCs w:val="24"/>
        </w:rPr>
      </w:pPr>
      <w:r w:rsidRPr="001D78BE">
        <w:rPr>
          <w:rFonts w:ascii="Book Antiqua" w:hAnsi="Book Antiqua"/>
          <w:b/>
          <w:color w:val="000000"/>
          <w:spacing w:val="-1"/>
          <w:sz w:val="24"/>
          <w:szCs w:val="24"/>
        </w:rPr>
        <w:t>NA WYDZIALE NAUK O ZDROWIU</w:t>
      </w:r>
    </w:p>
    <w:p w:rsidR="001D78BE" w:rsidRPr="001D78BE" w:rsidRDefault="001D78BE" w:rsidP="002F2D4B">
      <w:pPr>
        <w:shd w:val="clear" w:color="auto" w:fill="FFFFFF"/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D78BE">
        <w:rPr>
          <w:rFonts w:ascii="Book Antiqua" w:hAnsi="Book Antiqua"/>
          <w:b/>
          <w:color w:val="000000"/>
          <w:spacing w:val="-10"/>
          <w:sz w:val="24"/>
          <w:szCs w:val="24"/>
        </w:rPr>
        <w:t>UNIWERSYTETU MEDYCZNEGO W LUBLINIE</w:t>
      </w:r>
    </w:p>
    <w:p w:rsidR="00D57245" w:rsidRDefault="001D78BE" w:rsidP="002F2D4B">
      <w:pPr>
        <w:pStyle w:val="Akapitzlist"/>
        <w:spacing w:line="276" w:lineRule="auto"/>
        <w:ind w:left="720"/>
        <w:jc w:val="center"/>
        <w:rPr>
          <w:rFonts w:ascii="Book Antiqua" w:hAnsi="Book Antiqua"/>
          <w:b/>
          <w:color w:val="000000"/>
          <w:spacing w:val="-7"/>
        </w:rPr>
      </w:pPr>
      <w:r w:rsidRPr="001D78BE">
        <w:rPr>
          <w:rFonts w:ascii="Book Antiqua" w:hAnsi="Book Antiqua"/>
          <w:b/>
          <w:color w:val="000000"/>
          <w:spacing w:val="-7"/>
        </w:rPr>
        <w:t>Kierunek:</w:t>
      </w:r>
      <w:r>
        <w:rPr>
          <w:rFonts w:ascii="Book Antiqua" w:hAnsi="Book Antiqua"/>
          <w:b/>
          <w:color w:val="000000"/>
          <w:spacing w:val="-7"/>
        </w:rPr>
        <w:t xml:space="preserve"> </w:t>
      </w:r>
      <w:r w:rsidR="00841E5D">
        <w:rPr>
          <w:rFonts w:ascii="Book Antiqua" w:hAnsi="Book Antiqua"/>
          <w:b/>
          <w:color w:val="000000"/>
          <w:spacing w:val="-7"/>
        </w:rPr>
        <w:t>Położnictwo</w:t>
      </w:r>
      <w:r>
        <w:rPr>
          <w:rFonts w:ascii="Book Antiqua" w:hAnsi="Book Antiqua"/>
          <w:b/>
          <w:color w:val="000000"/>
          <w:spacing w:val="-7"/>
        </w:rPr>
        <w:t xml:space="preserve"> I  stopnia</w:t>
      </w:r>
    </w:p>
    <w:p w:rsidR="001D78BE" w:rsidRPr="001D78BE" w:rsidRDefault="001D78BE" w:rsidP="001D78BE">
      <w:pPr>
        <w:pStyle w:val="Akapitzlist"/>
        <w:spacing w:after="60"/>
        <w:ind w:left="720"/>
        <w:jc w:val="center"/>
        <w:rPr>
          <w:rFonts w:ascii="Book Antiqua" w:eastAsia="Arial Unicode MS" w:hAnsi="Book Antiqua"/>
          <w:b/>
        </w:rPr>
      </w:pPr>
    </w:p>
    <w:p w:rsidR="00D57245" w:rsidRDefault="00F762CF">
      <w:pPr>
        <w:pStyle w:val="Akapitzlist"/>
        <w:spacing w:after="60" w:line="288" w:lineRule="auto"/>
        <w:ind w:left="720" w:hanging="578"/>
        <w:jc w:val="both"/>
        <w:rPr>
          <w:rFonts w:ascii="Book Antiqua" w:eastAsia="Arial Unicode MS" w:hAnsi="Book Antiqua"/>
          <w:b/>
        </w:rPr>
      </w:pPr>
      <w:r>
        <w:rPr>
          <w:rFonts w:ascii="Book Antiqua" w:eastAsia="Arial Unicode MS" w:hAnsi="Book Antiqua"/>
          <w:b/>
        </w:rPr>
        <w:t xml:space="preserve">    PRACA DYPLOMOWA 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/>
        </w:rPr>
        <w:t>1.</w:t>
      </w:r>
      <w:r>
        <w:rPr>
          <w:rFonts w:ascii="Book Antiqua" w:eastAsia="Arial Unicode MS" w:hAnsi="Book Antiqua"/>
          <w:b/>
        </w:rPr>
        <w:tab/>
        <w:t xml:space="preserve">Praca dyplomowa </w:t>
      </w:r>
      <w:r>
        <w:rPr>
          <w:rFonts w:ascii="Book Antiqua" w:eastAsia="Arial Unicode MS" w:hAnsi="Book Antiqua"/>
          <w:bCs/>
        </w:rPr>
        <w:t xml:space="preserve">jest rozwiązaniem zagadnienia (problemu) praktycznego </w:t>
      </w:r>
      <w:r w:rsidR="00DD4A41">
        <w:rPr>
          <w:rFonts w:ascii="Book Antiqua" w:eastAsia="Arial Unicode MS" w:hAnsi="Book Antiqua"/>
          <w:bCs/>
        </w:rPr>
        <w:t>w oparciu o wiedzę</w:t>
      </w:r>
      <w:r>
        <w:rPr>
          <w:rFonts w:ascii="Book Antiqua" w:eastAsia="Arial Unicode MS" w:hAnsi="Book Antiqua"/>
          <w:bCs/>
        </w:rPr>
        <w:t xml:space="preserve"> </w:t>
      </w:r>
      <w:r w:rsidR="00DD4A41">
        <w:rPr>
          <w:rFonts w:ascii="Book Antiqua" w:eastAsia="Arial Unicode MS" w:hAnsi="Book Antiqua"/>
          <w:bCs/>
        </w:rPr>
        <w:t>teoretyczną oraz metodologiczną</w:t>
      </w:r>
      <w:r>
        <w:rPr>
          <w:rFonts w:ascii="Book Antiqua" w:eastAsia="Arial Unicode MS" w:hAnsi="Book Antiqua"/>
          <w:bCs/>
        </w:rPr>
        <w:t>, jaką dysponuje określona dyscyplina naukowa reprezentowana przez promotora pracy dyplomowej.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Cs/>
        </w:rPr>
        <w:t>2.</w:t>
      </w:r>
      <w:r>
        <w:rPr>
          <w:rFonts w:ascii="Book Antiqua" w:eastAsia="Arial Unicode MS" w:hAnsi="Book Antiqua"/>
          <w:bCs/>
        </w:rPr>
        <w:tab/>
        <w:t>Osoba przygotowująca pracę dyplomową powinna cechować się znajomością dyscypliny naukowej związanej z tematem pracy, wykazywać się umiejętnością samodzielnego wyszukiwania literatury przedmiotu, potrafić łączyć elementy wiedzy teoretycznej z zagadnieniami praktycznymi oraz zrealizować cały proces postępowania badawczego.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Cs/>
        </w:rPr>
        <w:t>3.</w:t>
      </w:r>
      <w:r>
        <w:rPr>
          <w:rFonts w:ascii="Book Antiqua" w:eastAsia="Arial Unicode MS" w:hAnsi="Book Antiqua"/>
          <w:bCs/>
        </w:rPr>
        <w:tab/>
        <w:t>Praca dyplomowa poddawana jest ocenie promotora i recenzenta.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  <w:color w:val="FF0000"/>
        </w:rPr>
      </w:pPr>
      <w:r>
        <w:rPr>
          <w:rFonts w:ascii="Book Antiqua" w:eastAsia="Arial Unicode MS" w:hAnsi="Book Antiqua"/>
          <w:bCs/>
        </w:rPr>
        <w:t>4.</w:t>
      </w:r>
      <w:r>
        <w:rPr>
          <w:rFonts w:ascii="Book Antiqua" w:eastAsia="Arial Unicode MS" w:hAnsi="Book Antiqua"/>
          <w:bCs/>
        </w:rPr>
        <w:tab/>
        <w:t xml:space="preserve">Praca dyplomowa jest własnością Uniwersytetu Medycznego w Lublinie </w:t>
      </w:r>
      <w:r w:rsidR="00B65EAE">
        <w:rPr>
          <w:rFonts w:ascii="Book Antiqua" w:eastAsia="Arial Unicode MS" w:hAnsi="Book Antiqua"/>
          <w:bCs/>
        </w:rPr>
        <w:br/>
      </w:r>
      <w:r>
        <w:rPr>
          <w:rFonts w:ascii="Book Antiqua" w:eastAsia="Arial Unicode MS" w:hAnsi="Book Antiqua"/>
          <w:bCs/>
        </w:rPr>
        <w:t>z zachowaniem praw autor</w:t>
      </w:r>
      <w:r w:rsidR="00B65EAE">
        <w:rPr>
          <w:rFonts w:ascii="Book Antiqua" w:eastAsia="Arial Unicode MS" w:hAnsi="Book Antiqua"/>
          <w:bCs/>
        </w:rPr>
        <w:t>skich studentów, określonych w U</w:t>
      </w:r>
      <w:r>
        <w:rPr>
          <w:rFonts w:ascii="Book Antiqua" w:eastAsia="Arial Unicode MS" w:hAnsi="Book Antiqua"/>
          <w:bCs/>
        </w:rPr>
        <w:t>stawie z</w:t>
      </w:r>
      <w:r>
        <w:rPr>
          <w:rFonts w:ascii="Book Antiqua" w:eastAsia="Arial Unicode MS" w:hAnsi="Book Antiqua"/>
          <w:bCs/>
          <w:color w:val="FF0000"/>
        </w:rPr>
        <w:t xml:space="preserve"> </w:t>
      </w:r>
      <w:r w:rsidRPr="00B65EAE">
        <w:rPr>
          <w:rFonts w:ascii="Book Antiqua" w:eastAsia="Arial Unicode MS" w:hAnsi="Book Antiqua"/>
          <w:bCs/>
        </w:rPr>
        <w:t>dnia 4 lutego 1994 roku o prawie au</w:t>
      </w:r>
      <w:r w:rsidR="00B65EAE">
        <w:rPr>
          <w:rFonts w:ascii="Book Antiqua" w:eastAsia="Arial Unicode MS" w:hAnsi="Book Antiqua"/>
          <w:bCs/>
        </w:rPr>
        <w:t xml:space="preserve">torskim i prawach pokrewnych  </w:t>
      </w:r>
      <w:r w:rsidRPr="00B65EAE">
        <w:rPr>
          <w:rFonts w:ascii="Book Antiqua" w:eastAsia="Arial Unicode MS" w:hAnsi="Book Antiqua"/>
          <w:bCs/>
        </w:rPr>
        <w:t xml:space="preserve">( tj. Dz. U. </w:t>
      </w:r>
      <w:r w:rsidR="00B65EAE" w:rsidRPr="00B65EAE">
        <w:rPr>
          <w:rFonts w:ascii="Book Antiqua" w:eastAsia="Arial Unicode MS" w:hAnsi="Book Antiqua"/>
          <w:bCs/>
        </w:rPr>
        <w:t>20</w:t>
      </w:r>
      <w:r w:rsidR="00543037">
        <w:rPr>
          <w:rFonts w:ascii="Book Antiqua" w:eastAsia="Arial Unicode MS" w:hAnsi="Book Antiqua"/>
          <w:bCs/>
        </w:rPr>
        <w:t>22</w:t>
      </w:r>
      <w:r w:rsidRPr="00B65EAE">
        <w:rPr>
          <w:rFonts w:ascii="Book Antiqua" w:eastAsia="Arial Unicode MS" w:hAnsi="Book Antiqua"/>
          <w:bCs/>
        </w:rPr>
        <w:t>, poz</w:t>
      </w:r>
      <w:r w:rsidR="00B65EAE" w:rsidRPr="00B65EAE">
        <w:rPr>
          <w:rFonts w:ascii="Book Antiqua" w:eastAsia="Arial Unicode MS" w:hAnsi="Book Antiqua"/>
          <w:bCs/>
        </w:rPr>
        <w:t xml:space="preserve">. </w:t>
      </w:r>
      <w:r w:rsidR="00543037">
        <w:rPr>
          <w:rFonts w:ascii="Book Antiqua" w:eastAsia="Arial Unicode MS" w:hAnsi="Book Antiqua"/>
          <w:bCs/>
        </w:rPr>
        <w:t>2509</w:t>
      </w:r>
      <w:r w:rsidRPr="00B65EAE">
        <w:rPr>
          <w:rFonts w:ascii="Book Antiqua" w:eastAsia="Arial Unicode MS" w:hAnsi="Book Antiqua"/>
          <w:bCs/>
        </w:rPr>
        <w:t>).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  <w:strike/>
          <w:color w:val="FF0000"/>
        </w:rPr>
      </w:pPr>
      <w:r>
        <w:rPr>
          <w:rFonts w:ascii="Book Antiqua" w:eastAsia="Arial Unicode MS" w:hAnsi="Book Antiqua"/>
          <w:bCs/>
        </w:rPr>
        <w:t>5.</w:t>
      </w:r>
      <w:r>
        <w:rPr>
          <w:rFonts w:ascii="Book Antiqua" w:eastAsia="Arial Unicode MS" w:hAnsi="Book Antiqua"/>
          <w:bCs/>
        </w:rPr>
        <w:tab/>
        <w:t>Tekst pracy dyplomowej w wersji ostatecznej</w:t>
      </w:r>
      <w:r w:rsidR="00543037">
        <w:rPr>
          <w:rFonts w:ascii="Book Antiqua" w:eastAsia="Arial Unicode MS" w:hAnsi="Book Antiqua"/>
          <w:bCs/>
        </w:rPr>
        <w:t xml:space="preserve"> powinien</w:t>
      </w:r>
      <w:r>
        <w:rPr>
          <w:rFonts w:ascii="Book Antiqua" w:eastAsia="Arial Unicode MS" w:hAnsi="Book Antiqua"/>
          <w:bCs/>
        </w:rPr>
        <w:t xml:space="preserve"> być złożony / przesłany do dziekanatu w formie pliku elektronicznego w formacie ODT (Open Office Dokument) lub DOC / DOCX (Microsoft Word) lub PDF dostarczonego na nośniku CD lub DVD oraz oświadczenie RODO umożliwiające przetwarzanie danych osobowych dla potrzeb procedury egzaminowania do dnia 30 maja.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Cs/>
        </w:rPr>
        <w:t>6.</w:t>
      </w:r>
      <w:r>
        <w:rPr>
          <w:rFonts w:ascii="Book Antiqua" w:eastAsia="Arial Unicode MS" w:hAnsi="Book Antiqua"/>
          <w:bCs/>
        </w:rPr>
        <w:tab/>
        <w:t>Kontroli oryginalności tekstu pracy dokonuje promotor, który ocenia pracę studenta, korzystając z Jednolitego Systemu Antyplagiatowego (JSA).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Cs/>
        </w:rPr>
        <w:t>7.</w:t>
      </w:r>
      <w:r>
        <w:rPr>
          <w:rFonts w:ascii="Book Antiqua" w:eastAsia="Arial Unicode MS" w:hAnsi="Book Antiqua"/>
          <w:bCs/>
        </w:rPr>
        <w:tab/>
        <w:t>Promotor, dla każdej sprawdzanej pracy generuje raport z badania antyplagiatowego w JSA, który zawiera procentowy rozmiar podobieństwa tekstu pracy na poziomie akceptowanym przez promotora podpisem.</w:t>
      </w:r>
    </w:p>
    <w:p w:rsidR="00B65EAE" w:rsidRDefault="00F762CF" w:rsidP="001D78BE">
      <w:pPr>
        <w:pStyle w:val="Akapitzlist"/>
        <w:spacing w:after="60" w:line="288" w:lineRule="auto"/>
        <w:ind w:left="426" w:hanging="426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Cs/>
        </w:rPr>
        <w:t>8.</w:t>
      </w:r>
      <w:r>
        <w:rPr>
          <w:rFonts w:ascii="Book Antiqua" w:eastAsia="Arial Unicode MS" w:hAnsi="Book Antiqua"/>
          <w:bCs/>
        </w:rPr>
        <w:tab/>
        <w:t xml:space="preserve">Jeśli promotor nie akceptuje procentowego rozmiaru podobieństwa </w:t>
      </w:r>
      <w:r w:rsidR="00442F30">
        <w:rPr>
          <w:rFonts w:ascii="Book Antiqua" w:eastAsia="Arial Unicode MS" w:hAnsi="Book Antiqua"/>
          <w:bCs/>
        </w:rPr>
        <w:t>tekstu, praca nie jest dalej pro</w:t>
      </w:r>
      <w:r>
        <w:rPr>
          <w:rFonts w:ascii="Book Antiqua" w:eastAsia="Arial Unicode MS" w:hAnsi="Book Antiqua"/>
          <w:bCs/>
        </w:rPr>
        <w:t xml:space="preserve">cedowana. Student po konsultacji z promotorem </w:t>
      </w:r>
      <w:r w:rsidR="00543037">
        <w:rPr>
          <w:rFonts w:ascii="Book Antiqua" w:eastAsia="Arial Unicode MS" w:hAnsi="Book Antiqua"/>
          <w:bCs/>
        </w:rPr>
        <w:t xml:space="preserve">jest zobowiązany </w:t>
      </w:r>
      <w:r>
        <w:rPr>
          <w:rFonts w:ascii="Book Antiqua" w:eastAsia="Arial Unicode MS" w:hAnsi="Book Antiqua"/>
          <w:bCs/>
        </w:rPr>
        <w:t>poprawić pracę dyplomową i ponownie dostarczyć ją do oceny w JSA.</w:t>
      </w:r>
      <w:bookmarkStart w:id="1" w:name="_Hlk66786737"/>
    </w:p>
    <w:p w:rsidR="00543037" w:rsidRPr="001D78BE" w:rsidRDefault="00543037" w:rsidP="001D78BE">
      <w:pPr>
        <w:pStyle w:val="Akapitzlist"/>
        <w:spacing w:after="60" w:line="288" w:lineRule="auto"/>
        <w:ind w:left="426" w:hanging="426"/>
        <w:jc w:val="both"/>
        <w:rPr>
          <w:rFonts w:ascii="Book Antiqua" w:eastAsia="Arial Unicode MS" w:hAnsi="Book Antiqua"/>
          <w:bCs/>
        </w:rPr>
      </w:pPr>
    </w:p>
    <w:p w:rsidR="001D78BE" w:rsidRDefault="001D78BE">
      <w:pPr>
        <w:spacing w:after="60" w:line="288" w:lineRule="auto"/>
        <w:ind w:left="360"/>
        <w:jc w:val="both"/>
        <w:rPr>
          <w:rFonts w:ascii="Book Antiqua" w:eastAsia="Arial Unicode MS" w:hAnsi="Book Antiqua"/>
          <w:b/>
          <w:sz w:val="24"/>
          <w:szCs w:val="24"/>
        </w:rPr>
      </w:pPr>
    </w:p>
    <w:p w:rsidR="00543037" w:rsidRDefault="00543037">
      <w:pPr>
        <w:spacing w:after="60" w:line="288" w:lineRule="auto"/>
        <w:ind w:left="360"/>
        <w:jc w:val="both"/>
        <w:rPr>
          <w:rFonts w:ascii="Book Antiqua" w:eastAsia="Arial Unicode MS" w:hAnsi="Book Antiqua"/>
          <w:b/>
          <w:sz w:val="24"/>
          <w:szCs w:val="24"/>
        </w:rPr>
      </w:pPr>
    </w:p>
    <w:p w:rsidR="00D57245" w:rsidRDefault="00F762CF">
      <w:pPr>
        <w:spacing w:after="60" w:line="288" w:lineRule="auto"/>
        <w:ind w:left="360"/>
        <w:jc w:val="both"/>
        <w:rPr>
          <w:rFonts w:ascii="Book Antiqua" w:eastAsia="Arial Unicode MS" w:hAnsi="Book Antiqua"/>
          <w:b/>
          <w:sz w:val="24"/>
          <w:szCs w:val="24"/>
        </w:rPr>
      </w:pPr>
      <w:r>
        <w:rPr>
          <w:rFonts w:ascii="Book Antiqua" w:eastAsia="Arial Unicode MS" w:hAnsi="Book Antiqua"/>
          <w:b/>
          <w:sz w:val="24"/>
          <w:szCs w:val="24"/>
        </w:rPr>
        <w:t>EGZAMIN DYPLOMOWY:</w:t>
      </w:r>
    </w:p>
    <w:p w:rsidR="00D57245" w:rsidRPr="009534B2" w:rsidRDefault="00F762CF">
      <w:pPr>
        <w:pStyle w:val="Akapitzlist"/>
        <w:numPr>
          <w:ilvl w:val="0"/>
          <w:numId w:val="1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  <w:b/>
          <w:bCs/>
        </w:rPr>
        <w:t>Egzamin dyplomowy na studiach I stopnia</w:t>
      </w:r>
      <w:r>
        <w:rPr>
          <w:rFonts w:ascii="Book Antiqua" w:hAnsi="Book Antiqua"/>
        </w:rPr>
        <w:t xml:space="preserve"> składa się zgodnie z </w:t>
      </w:r>
      <w:r>
        <w:rPr>
          <w:rFonts w:ascii="Book Antiqua" w:hAnsi="Book Antiqua"/>
          <w:i/>
          <w:iCs/>
        </w:rPr>
        <w:t xml:space="preserve">Regulaminem studiów </w:t>
      </w:r>
      <w:r>
        <w:rPr>
          <w:rFonts w:ascii="Book Antiqua" w:hAnsi="Book Antiqua"/>
        </w:rPr>
        <w:t xml:space="preserve">z części </w:t>
      </w:r>
      <w:r w:rsidR="008A4179">
        <w:rPr>
          <w:rFonts w:ascii="Book Antiqua" w:hAnsi="Book Antiqua"/>
        </w:rPr>
        <w:t>praktycznej</w:t>
      </w:r>
      <w:r>
        <w:rPr>
          <w:rFonts w:ascii="Book Antiqua" w:hAnsi="Book Antiqua"/>
        </w:rPr>
        <w:t xml:space="preserve"> oraz </w:t>
      </w:r>
      <w:r w:rsidR="008A4179">
        <w:rPr>
          <w:rFonts w:ascii="Book Antiqua" w:hAnsi="Book Antiqua"/>
        </w:rPr>
        <w:t>teoretycznej</w:t>
      </w:r>
      <w:r>
        <w:rPr>
          <w:rFonts w:ascii="Book Antiqua" w:hAnsi="Book Antiqua"/>
        </w:rPr>
        <w:t xml:space="preserve">. </w:t>
      </w:r>
      <w:r w:rsidRPr="009534B2">
        <w:rPr>
          <w:rFonts w:ascii="Book Antiqua" w:hAnsi="Book Antiqua"/>
        </w:rPr>
        <w:t xml:space="preserve">Część </w:t>
      </w:r>
      <w:r w:rsidR="00F719AF" w:rsidRPr="009534B2">
        <w:rPr>
          <w:rFonts w:ascii="Book Antiqua" w:hAnsi="Book Antiqua"/>
        </w:rPr>
        <w:t>praktyczna</w:t>
      </w:r>
      <w:r w:rsidRPr="009534B2">
        <w:rPr>
          <w:rFonts w:ascii="Book Antiqua" w:hAnsi="Book Antiqua"/>
        </w:rPr>
        <w:t xml:space="preserve"> poprzedza część </w:t>
      </w:r>
      <w:r w:rsidR="0004263F" w:rsidRPr="009534B2">
        <w:rPr>
          <w:rFonts w:ascii="Book Antiqua" w:hAnsi="Book Antiqua"/>
        </w:rPr>
        <w:t>t</w:t>
      </w:r>
      <w:r w:rsidR="00F719AF" w:rsidRPr="009534B2">
        <w:rPr>
          <w:rFonts w:ascii="Book Antiqua" w:hAnsi="Book Antiqua"/>
        </w:rPr>
        <w:t>eoretyczną</w:t>
      </w:r>
      <w:r w:rsidRPr="009534B2">
        <w:rPr>
          <w:rFonts w:ascii="Book Antiqua" w:hAnsi="Book Antiqua"/>
        </w:rPr>
        <w:t xml:space="preserve"> egzaminu dyplomowego.</w:t>
      </w:r>
    </w:p>
    <w:p w:rsidR="00D57245" w:rsidRDefault="00F762CF">
      <w:pPr>
        <w:pStyle w:val="Akapitzlist"/>
        <w:numPr>
          <w:ilvl w:val="0"/>
          <w:numId w:val="1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>
        <w:rPr>
          <w:rFonts w:ascii="Book Antiqua" w:hAnsi="Book Antiqua"/>
          <w:bCs/>
        </w:rPr>
        <w:t>Warunkiem dopuszczenia do egzaminu dyplomowego jest:</w:t>
      </w:r>
    </w:p>
    <w:p w:rsidR="0004263F" w:rsidRPr="009534B2" w:rsidRDefault="0004263F" w:rsidP="0004263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60" w:line="288" w:lineRule="auto"/>
        <w:ind w:left="851" w:hanging="425"/>
        <w:contextualSpacing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uzyskanie zaliczenia wszystkich przedmiotów i praktyk przewidzianych w planie studiów, z uwzględnieniem uzyskania wymaganej w toku studiów liczby punktów ECTS,</w:t>
      </w:r>
    </w:p>
    <w:p w:rsidR="000B4E71" w:rsidRPr="009534B2" w:rsidRDefault="0004263F" w:rsidP="009534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60" w:line="288" w:lineRule="auto"/>
        <w:ind w:left="851" w:hanging="425"/>
        <w:contextualSpacing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złożenie pracy dyplomowej oraz uzyskanie pozytywnej oceny pracy dyplomowej, o ile program studiów przewiduje złożenie pracy dyplomowej</w:t>
      </w:r>
    </w:p>
    <w:p w:rsidR="00D57245" w:rsidRPr="00AB1BBE" w:rsidRDefault="00F762CF">
      <w:pPr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 w:rsidRPr="00DD2C36">
        <w:rPr>
          <w:rFonts w:ascii="Book Antiqua" w:eastAsia="Arial Unicode MS" w:hAnsi="Book Antiqua"/>
          <w:sz w:val="24"/>
          <w:szCs w:val="24"/>
        </w:rPr>
        <w:t>Termin egzaminu dyplomowego</w:t>
      </w:r>
      <w:r w:rsidR="00E25583" w:rsidRPr="00DD2C36">
        <w:rPr>
          <w:rFonts w:ascii="Book Antiqua" w:eastAsia="Arial Unicode MS" w:hAnsi="Book Antiqua"/>
          <w:sz w:val="24"/>
          <w:szCs w:val="24"/>
        </w:rPr>
        <w:t xml:space="preserve"> oraz indywidualne  kody studentów </w:t>
      </w:r>
      <w:r w:rsidRPr="00DD2C36">
        <w:rPr>
          <w:rFonts w:ascii="Book Antiqua" w:eastAsia="Arial Unicode MS" w:hAnsi="Book Antiqua"/>
          <w:sz w:val="24"/>
          <w:szCs w:val="24"/>
        </w:rPr>
        <w:t>podawan</w:t>
      </w:r>
      <w:r w:rsidR="00E25583" w:rsidRPr="00DD2C36">
        <w:rPr>
          <w:rFonts w:ascii="Book Antiqua" w:eastAsia="Arial Unicode MS" w:hAnsi="Book Antiqua"/>
          <w:sz w:val="24"/>
          <w:szCs w:val="24"/>
        </w:rPr>
        <w:t>e</w:t>
      </w:r>
      <w:r w:rsidRPr="00DD2C36">
        <w:rPr>
          <w:rFonts w:ascii="Book Antiqua" w:eastAsia="Arial Unicode MS" w:hAnsi="Book Antiqua"/>
          <w:sz w:val="24"/>
          <w:szCs w:val="24"/>
        </w:rPr>
        <w:t xml:space="preserve"> </w:t>
      </w:r>
      <w:r w:rsidR="00E25583" w:rsidRPr="00DD2C36">
        <w:rPr>
          <w:rFonts w:ascii="Book Antiqua" w:eastAsia="Arial Unicode MS" w:hAnsi="Book Antiqua"/>
          <w:sz w:val="24"/>
          <w:szCs w:val="24"/>
        </w:rPr>
        <w:t>są</w:t>
      </w:r>
      <w:r w:rsidRPr="00DD2C36">
        <w:rPr>
          <w:rFonts w:ascii="Book Antiqua" w:eastAsia="Arial Unicode MS" w:hAnsi="Book Antiqua"/>
          <w:sz w:val="24"/>
          <w:szCs w:val="24"/>
        </w:rPr>
        <w:t xml:space="preserve"> do wiadomości studentów przez Dziekana z co</w:t>
      </w:r>
      <w:r>
        <w:rPr>
          <w:rFonts w:ascii="Book Antiqua" w:eastAsia="Arial Unicode MS" w:hAnsi="Book Antiqua"/>
          <w:sz w:val="24"/>
          <w:szCs w:val="24"/>
        </w:rPr>
        <w:t xml:space="preserve"> najmniej 14 – dniowym wyprzedzeniem czasowym przed planowanym terminem egzaminu dyplomowego </w:t>
      </w:r>
      <w:r>
        <w:rPr>
          <w:rFonts w:ascii="Book Antiqua" w:eastAsia="Arial Unicode MS" w:hAnsi="Book Antiqua"/>
          <w:i/>
          <w:iCs/>
          <w:sz w:val="24"/>
          <w:szCs w:val="24"/>
        </w:rPr>
        <w:t xml:space="preserve">za pośrednictwem portalu studenta i skrzynek pocztowych studentów w domenie </w:t>
      </w:r>
      <w:proofErr w:type="spellStart"/>
      <w:r>
        <w:rPr>
          <w:rFonts w:ascii="Book Antiqua" w:eastAsia="Arial Unicode MS" w:hAnsi="Book Antiqua"/>
          <w:i/>
          <w:iCs/>
          <w:sz w:val="24"/>
          <w:szCs w:val="24"/>
        </w:rPr>
        <w:t>umlub</w:t>
      </w:r>
      <w:proofErr w:type="spellEnd"/>
      <w:r>
        <w:rPr>
          <w:rFonts w:ascii="Book Antiqua" w:eastAsia="Arial Unicode MS" w:hAnsi="Book Antiqua"/>
          <w:i/>
          <w:iCs/>
          <w:sz w:val="24"/>
          <w:szCs w:val="24"/>
        </w:rPr>
        <w:t>.</w:t>
      </w:r>
    </w:p>
    <w:p w:rsidR="00AB1BBE" w:rsidRPr="00AB1BBE" w:rsidRDefault="00AB1BBE" w:rsidP="00AB1BBE">
      <w:pPr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Arial Unicode MS" w:hAnsi="Book Antiqua"/>
          <w:sz w:val="24"/>
          <w:szCs w:val="24"/>
        </w:rPr>
        <w:t>Część praktyczna egzaminu dyplomowego odbywa się przed Komisją powołaną przez Dziekana, liczącą 5 członków, w tym przewodniczący Komisji oraz egzaminatorzy – osoby posiadające kierunkowe wykształcenie zawodowe.</w:t>
      </w:r>
    </w:p>
    <w:p w:rsidR="00D57245" w:rsidRDefault="00F762CF">
      <w:pPr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Arial Unicode MS" w:hAnsi="Book Antiqua"/>
          <w:sz w:val="24"/>
          <w:szCs w:val="24"/>
        </w:rPr>
        <w:t>Egzamin dyplomowy – część teoretyczna – odbywa się przed Komisją powołaną przez Dziekana, liczącą 3 osoby (w tym promotor i</w:t>
      </w:r>
      <w:r>
        <w:rPr>
          <w:rFonts w:ascii="Book Antiqua" w:eastAsia="Arial Unicode MS" w:hAnsi="Book Antiqua"/>
          <w:color w:val="FF0000"/>
          <w:sz w:val="24"/>
          <w:szCs w:val="24"/>
        </w:rPr>
        <w:t xml:space="preserve"> </w:t>
      </w:r>
      <w:r>
        <w:rPr>
          <w:rFonts w:ascii="Book Antiqua" w:eastAsia="Arial Unicode MS" w:hAnsi="Book Antiqua"/>
          <w:sz w:val="24"/>
          <w:szCs w:val="24"/>
        </w:rPr>
        <w:t>recenzent pracy dyplomowej), której przewodniczy Dziekan, Prodziekan lub samodzielny pracownik nauki wyznaczony przez Dziekana.</w:t>
      </w:r>
    </w:p>
    <w:p w:rsidR="00D57245" w:rsidRDefault="00F762CF">
      <w:pPr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Arial Unicode MS" w:hAnsi="Book Antiqua"/>
          <w:sz w:val="24"/>
          <w:szCs w:val="24"/>
        </w:rPr>
        <w:t>Przed rozpoczęciem egzaminu dyplomowego części teoretycznej, Komisji powinny być przedstawione następujące dokumenty:</w:t>
      </w:r>
    </w:p>
    <w:p w:rsidR="00D57245" w:rsidRDefault="00F762CF">
      <w:pPr>
        <w:tabs>
          <w:tab w:val="left" w:pos="851"/>
        </w:tabs>
        <w:spacing w:after="60" w:line="288" w:lineRule="auto"/>
        <w:ind w:left="425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praca dyplomowa wraz z pozytywnymi ocenami promotora i recenzenta oraz średnia ocen ze studiów wpisana do druku protokołu</w:t>
      </w:r>
    </w:p>
    <w:p w:rsidR="0023519D" w:rsidRPr="009534B2" w:rsidRDefault="0023519D">
      <w:pPr>
        <w:tabs>
          <w:tab w:val="left" w:pos="851"/>
        </w:tabs>
        <w:spacing w:after="60" w:line="288" w:lineRule="auto"/>
        <w:ind w:left="425"/>
        <w:contextualSpacing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>- formularz protokołu z egzaminu praktycznego</w:t>
      </w:r>
      <w:r w:rsidR="00EC7EC3" w:rsidRPr="009534B2">
        <w:rPr>
          <w:rFonts w:ascii="Book Antiqua" w:hAnsi="Book Antiqua"/>
          <w:sz w:val="24"/>
          <w:szCs w:val="24"/>
        </w:rPr>
        <w:t>, arkusze przebiegu egzaminu oraz treść zadań egzaminacyjnych wykonywanych przez studenta</w:t>
      </w:r>
    </w:p>
    <w:p w:rsidR="00D57245" w:rsidRPr="009534B2" w:rsidRDefault="00F762CF">
      <w:pPr>
        <w:tabs>
          <w:tab w:val="left" w:pos="851"/>
        </w:tabs>
        <w:spacing w:after="60" w:line="288" w:lineRule="auto"/>
        <w:ind w:left="425"/>
        <w:contextualSpacing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 xml:space="preserve">- </w:t>
      </w:r>
      <w:bookmarkStart w:id="2" w:name="_Hlk94179695"/>
      <w:r w:rsidRPr="009534B2">
        <w:rPr>
          <w:rFonts w:ascii="Book Antiqua" w:hAnsi="Book Antiqua"/>
          <w:sz w:val="24"/>
          <w:szCs w:val="24"/>
        </w:rPr>
        <w:t xml:space="preserve">formularz protokołu </w:t>
      </w:r>
      <w:bookmarkEnd w:id="2"/>
      <w:r w:rsidRPr="009534B2">
        <w:rPr>
          <w:rFonts w:ascii="Book Antiqua" w:hAnsi="Book Antiqua"/>
          <w:sz w:val="24"/>
          <w:szCs w:val="24"/>
        </w:rPr>
        <w:t>egzaminu dyplomowego zbiorczy;</w:t>
      </w:r>
    </w:p>
    <w:p w:rsidR="00D57245" w:rsidRPr="009534B2" w:rsidRDefault="00F762CF">
      <w:pPr>
        <w:pStyle w:val="Akapitzlist"/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 w:rsidRPr="009534B2">
        <w:rPr>
          <w:rFonts w:ascii="Book Antiqua" w:hAnsi="Book Antiqua"/>
        </w:rPr>
        <w:t xml:space="preserve">Łączny czas trwania egzaminu dyplomowego </w:t>
      </w:r>
      <w:r w:rsidRPr="009534B2">
        <w:rPr>
          <w:rFonts w:ascii="Book Antiqua" w:hAnsi="Book Antiqua"/>
          <w:b/>
          <w:bCs/>
        </w:rPr>
        <w:t xml:space="preserve">– część </w:t>
      </w:r>
      <w:r w:rsidR="00AB1BBE">
        <w:rPr>
          <w:rFonts w:ascii="Book Antiqua" w:hAnsi="Book Antiqua"/>
          <w:b/>
          <w:bCs/>
        </w:rPr>
        <w:t>praktyczna</w:t>
      </w:r>
      <w:r w:rsidRPr="009534B2">
        <w:rPr>
          <w:rFonts w:ascii="Book Antiqua" w:hAnsi="Book Antiqua"/>
          <w:b/>
          <w:bCs/>
        </w:rPr>
        <w:t xml:space="preserve"> –</w:t>
      </w:r>
      <w:r w:rsidRPr="009534B2">
        <w:rPr>
          <w:rFonts w:ascii="Book Antiqua" w:hAnsi="Book Antiqua"/>
        </w:rPr>
        <w:t xml:space="preserve"> nie </w:t>
      </w:r>
      <w:r w:rsidR="00AB1BBE">
        <w:rPr>
          <w:rFonts w:ascii="Book Antiqua" w:hAnsi="Book Antiqua"/>
        </w:rPr>
        <w:t>może przekroczyć 6</w:t>
      </w:r>
      <w:r w:rsidRPr="009534B2">
        <w:rPr>
          <w:rFonts w:ascii="Book Antiqua" w:hAnsi="Book Antiqua"/>
        </w:rPr>
        <w:t>0 minut, a</w:t>
      </w:r>
      <w:r w:rsidRPr="009534B2">
        <w:rPr>
          <w:rFonts w:ascii="Book Antiqua" w:hAnsi="Book Antiqua"/>
          <w:b/>
          <w:bCs/>
        </w:rPr>
        <w:t xml:space="preserve">– część </w:t>
      </w:r>
      <w:r w:rsidR="00AB1BBE">
        <w:rPr>
          <w:rFonts w:ascii="Book Antiqua" w:hAnsi="Book Antiqua"/>
          <w:b/>
          <w:bCs/>
        </w:rPr>
        <w:t>teoretyczna</w:t>
      </w:r>
      <w:r w:rsidRPr="009534B2">
        <w:rPr>
          <w:rFonts w:ascii="Book Antiqua" w:hAnsi="Book Antiqua"/>
          <w:b/>
          <w:bCs/>
        </w:rPr>
        <w:t xml:space="preserve"> –</w:t>
      </w:r>
      <w:r w:rsidRPr="009534B2">
        <w:rPr>
          <w:rFonts w:ascii="Book Antiqua" w:hAnsi="Book Antiqua"/>
        </w:rPr>
        <w:t xml:space="preserve"> nie </w:t>
      </w:r>
      <w:r w:rsidR="00AB1BBE">
        <w:rPr>
          <w:rFonts w:ascii="Book Antiqua" w:hAnsi="Book Antiqua"/>
        </w:rPr>
        <w:t>powinna</w:t>
      </w:r>
      <w:r w:rsidRPr="009534B2">
        <w:rPr>
          <w:rFonts w:ascii="Book Antiqua" w:hAnsi="Book Antiqua"/>
        </w:rPr>
        <w:t xml:space="preserve"> przekroczyć </w:t>
      </w:r>
      <w:r w:rsidR="00AB1BBE">
        <w:rPr>
          <w:rFonts w:ascii="Book Antiqua" w:hAnsi="Book Antiqua"/>
        </w:rPr>
        <w:t>3</w:t>
      </w:r>
      <w:r w:rsidRPr="009534B2">
        <w:rPr>
          <w:rFonts w:ascii="Book Antiqua" w:hAnsi="Book Antiqua"/>
        </w:rPr>
        <w:t>0 minut.</w:t>
      </w:r>
    </w:p>
    <w:p w:rsidR="00EC7EC3" w:rsidRPr="009534B2" w:rsidRDefault="00EC7EC3" w:rsidP="000B4E71">
      <w:pPr>
        <w:pStyle w:val="Akapitzlist"/>
        <w:numPr>
          <w:ilvl w:val="0"/>
          <w:numId w:val="3"/>
        </w:numPr>
        <w:tabs>
          <w:tab w:val="left" w:pos="851"/>
        </w:tabs>
        <w:spacing w:after="60" w:line="288" w:lineRule="auto"/>
        <w:ind w:left="426" w:hanging="426"/>
        <w:jc w:val="both"/>
        <w:rPr>
          <w:rFonts w:ascii="Book Antiqua" w:eastAsia="Arial Unicode MS" w:hAnsi="Book Antiqua"/>
        </w:rPr>
      </w:pPr>
      <w:r w:rsidRPr="009534B2">
        <w:rPr>
          <w:rFonts w:ascii="Book Antiqua" w:eastAsia="Arial Unicode MS" w:hAnsi="Book Antiqua"/>
        </w:rPr>
        <w:t xml:space="preserve">W przypadku uzyskania z egzaminu dyplomowego oceny niedostatecznej lub usprawiedliwionego nieprzystąpienia do tego egzaminu w ustalonym terminie, </w:t>
      </w:r>
      <w:r w:rsidRPr="009534B2">
        <w:rPr>
          <w:rFonts w:ascii="Book Antiqua" w:eastAsia="Arial Unicode MS" w:hAnsi="Book Antiqua"/>
        </w:rPr>
        <w:lastRenderedPageBreak/>
        <w:t>Dziekan wyznacza drugi termin jako ostateczny. Powtórny egzamin może odbyć się nie wcześniej niż przed upływem jednego miesiąca i nie później niż po upływie trzech miesięcy od daty pierwszego egzaminu, z zastrzeżeniem</w:t>
      </w:r>
      <w:r w:rsidR="00DF64DC">
        <w:rPr>
          <w:rFonts w:ascii="Book Antiqua" w:eastAsia="Arial Unicode MS" w:hAnsi="Book Antiqua"/>
        </w:rPr>
        <w:t>, że n</w:t>
      </w:r>
      <w:r w:rsidRPr="009534B2">
        <w:rPr>
          <w:rFonts w:ascii="Book Antiqua" w:eastAsia="Arial Unicode MS" w:hAnsi="Book Antiqua"/>
        </w:rPr>
        <w:t>a wniosek studenta powtórny egzamin może być przeprowadzony wcześniej niż</w:t>
      </w:r>
      <w:r w:rsidR="00DF64DC">
        <w:rPr>
          <w:rFonts w:ascii="Book Antiqua" w:eastAsia="Arial Unicode MS" w:hAnsi="Book Antiqua"/>
        </w:rPr>
        <w:t xml:space="preserve"> przed upływem jednego miesiąca</w:t>
      </w:r>
      <w:r w:rsidR="000B4E71" w:rsidRPr="009534B2">
        <w:rPr>
          <w:rFonts w:ascii="Book Antiqua" w:eastAsia="Arial Unicode MS" w:hAnsi="Book Antiqua"/>
        </w:rPr>
        <w:t>.</w:t>
      </w:r>
    </w:p>
    <w:p w:rsidR="00D57245" w:rsidRPr="009D2717" w:rsidRDefault="00F762CF">
      <w:pPr>
        <w:pStyle w:val="Akapitzlist"/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>
        <w:rPr>
          <w:rFonts w:ascii="Book Antiqua" w:hAnsi="Book Antiqua"/>
        </w:rPr>
        <w:t>W przypadku uzyskania oceny niedostatecznej z egzaminu dyplomowego w drugim terminie, student zostaje skreślony z listy studentów.</w:t>
      </w:r>
    </w:p>
    <w:p w:rsidR="009D2717" w:rsidRDefault="009D2717" w:rsidP="009D2717">
      <w:pPr>
        <w:pStyle w:val="Akapitzlist"/>
        <w:tabs>
          <w:tab w:val="left" w:pos="851"/>
        </w:tabs>
        <w:spacing w:after="60" w:line="288" w:lineRule="auto"/>
        <w:ind w:left="425"/>
        <w:jc w:val="both"/>
        <w:rPr>
          <w:rFonts w:ascii="Book Antiqua" w:eastAsia="Arial Unicode MS" w:hAnsi="Book Antiqua"/>
        </w:rPr>
      </w:pPr>
    </w:p>
    <w:p w:rsidR="009D2717" w:rsidRDefault="009D2717" w:rsidP="009D2717">
      <w:pPr>
        <w:spacing w:after="60" w:line="288" w:lineRule="auto"/>
        <w:ind w:left="284"/>
        <w:jc w:val="both"/>
        <w:rPr>
          <w:rFonts w:ascii="Book Antiqua" w:eastAsia="Arial Unicode MS" w:hAnsi="Book Antiqua"/>
          <w:b/>
          <w:sz w:val="24"/>
          <w:szCs w:val="24"/>
        </w:rPr>
      </w:pPr>
      <w:r>
        <w:rPr>
          <w:rFonts w:ascii="Book Antiqua" w:eastAsia="Arial Unicode MS" w:hAnsi="Book Antiqua"/>
          <w:b/>
          <w:sz w:val="24"/>
          <w:szCs w:val="24"/>
        </w:rPr>
        <w:t>CZĘŚĆ PRAKTYCZNA EGZAMINU DYPLOMOWEGO:</w:t>
      </w:r>
    </w:p>
    <w:p w:rsidR="009D2717" w:rsidRPr="009534B2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Egzamin praktyczny odbędzie się w</w:t>
      </w:r>
      <w:r w:rsidRPr="00DC27E4">
        <w:t xml:space="preserve"> </w:t>
      </w:r>
      <w:r w:rsidRPr="00DC27E4">
        <w:rPr>
          <w:rFonts w:ascii="Book Antiqua" w:hAnsi="Book Antiqua"/>
        </w:rPr>
        <w:t>Centrum Symulacji Medycznej</w:t>
      </w:r>
      <w:r>
        <w:rPr>
          <w:rFonts w:ascii="Book Antiqua" w:hAnsi="Book Antiqua"/>
        </w:rPr>
        <w:t xml:space="preserve"> </w:t>
      </w:r>
      <w:r w:rsidRPr="009534B2">
        <w:rPr>
          <w:rFonts w:ascii="Book Antiqua" w:hAnsi="Book Antiqua"/>
        </w:rPr>
        <w:t xml:space="preserve">- Egzamin OSCE </w:t>
      </w:r>
    </w:p>
    <w:p w:rsidR="009D2717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 xml:space="preserve">Egzamin OSCE składa się z 4 stacji: </w:t>
      </w:r>
      <w:r>
        <w:rPr>
          <w:rFonts w:ascii="Book Antiqua" w:hAnsi="Book Antiqua"/>
        </w:rPr>
        <w:t>sala porodowa</w:t>
      </w:r>
      <w:r w:rsidRPr="009534B2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ginekologia</w:t>
      </w:r>
      <w:r w:rsidRPr="009534B2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patologia ciąży</w:t>
      </w:r>
      <w:r w:rsidRPr="009534B2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położnictwo</w:t>
      </w:r>
      <w:r w:rsidRPr="009534B2">
        <w:rPr>
          <w:rFonts w:ascii="Book Antiqua" w:hAnsi="Book Antiqua"/>
        </w:rPr>
        <w:t xml:space="preserve"> </w:t>
      </w:r>
    </w:p>
    <w:p w:rsidR="009D2717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Komisje pracują równolegle w wyznaczonych salach </w:t>
      </w:r>
      <w:r w:rsidRPr="00DC27E4">
        <w:rPr>
          <w:rFonts w:ascii="Book Antiqua" w:hAnsi="Book Antiqua"/>
        </w:rPr>
        <w:t>OSCE</w:t>
      </w:r>
    </w:p>
    <w:p w:rsidR="009D2717" w:rsidRPr="00DD2C36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60" w:line="276" w:lineRule="auto"/>
        <w:ind w:left="425" w:hanging="425"/>
        <w:jc w:val="both"/>
        <w:rPr>
          <w:rFonts w:ascii="Book Antiqua" w:hAnsi="Book Antiqua"/>
        </w:rPr>
      </w:pPr>
      <w:r w:rsidRPr="00DD2C36">
        <w:rPr>
          <w:rFonts w:ascii="Book Antiqua" w:hAnsi="Book Antiqua"/>
        </w:rPr>
        <w:t>Studenci przed przystąpieniem do egzaminu przedstawiają się kodem (zgodnie z ustalonym systemem kodowania)</w:t>
      </w:r>
    </w:p>
    <w:p w:rsidR="009D2717" w:rsidRPr="00DD2C36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60" w:line="276" w:lineRule="auto"/>
        <w:ind w:left="425" w:hanging="425"/>
        <w:jc w:val="both"/>
        <w:rPr>
          <w:rFonts w:ascii="Book Antiqua" w:hAnsi="Book Antiqua"/>
        </w:rPr>
      </w:pPr>
      <w:r w:rsidRPr="00DD2C36">
        <w:rPr>
          <w:rFonts w:ascii="Book Antiqua" w:hAnsi="Book Antiqua"/>
        </w:rPr>
        <w:t xml:space="preserve">Studenci otrzymują informację, w których salach będą zdawać część praktyczną egzaminu przed rozpoczęciem egzaminu praktycznego. </w:t>
      </w:r>
    </w:p>
    <w:p w:rsidR="009D2717" w:rsidRPr="009534B2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76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Zaliczenie poszczególnej stacji trwa 15 minut. Zmiana pomiędzy stacjami następuje po usłyszeniu sygnału dźwiękowego zgodnie z harmonogramem, który otrzymają studenci przed wejściem na egzamin. Po zakończeniu procedury student pozostaje w Sali, a dopiero po usłyszeniu sygnału dźwiękowego niezwłocz</w:t>
      </w:r>
      <w:r>
        <w:rPr>
          <w:rFonts w:ascii="Book Antiqua" w:hAnsi="Book Antiqua"/>
        </w:rPr>
        <w:t>nie</w:t>
      </w:r>
      <w:r w:rsidRPr="009534B2">
        <w:rPr>
          <w:rFonts w:ascii="Book Antiqua" w:hAnsi="Book Antiqua"/>
        </w:rPr>
        <w:t xml:space="preserve"> zmienia stację.</w:t>
      </w:r>
    </w:p>
    <w:p w:rsidR="009D2717" w:rsidRPr="009534B2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76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 xml:space="preserve">W każdej ze stacji do wykonania będzie jedno zadanie, oceniane według </w:t>
      </w:r>
      <w:proofErr w:type="spellStart"/>
      <w:r w:rsidRPr="009534B2">
        <w:rPr>
          <w:rFonts w:ascii="Book Antiqua" w:hAnsi="Book Antiqua"/>
        </w:rPr>
        <w:t>checklisty</w:t>
      </w:r>
      <w:proofErr w:type="spellEnd"/>
      <w:r w:rsidRPr="009534B2">
        <w:rPr>
          <w:rFonts w:ascii="Book Antiqua" w:hAnsi="Book Antiqua"/>
        </w:rPr>
        <w:t>. Szczegóły zasad uzyskania zaliczenia z każdej stacji zostaną podane w opisie stacji.</w:t>
      </w:r>
    </w:p>
    <w:p w:rsidR="009D2717" w:rsidRPr="009534B2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76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 xml:space="preserve">Do uzyskania zaliczenia egzaminu praktycznego wymagane jest pozytywne zakończenie każdej ze stacji OSCE (brak błędów krytycznych oraz uzyskanie minimum 60% punktów z każdej stacji). </w:t>
      </w:r>
    </w:p>
    <w:p w:rsidR="009D2717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76" w:lineRule="auto"/>
        <w:ind w:left="425" w:hanging="425"/>
        <w:jc w:val="both"/>
        <w:rPr>
          <w:rFonts w:ascii="Book Antiqua" w:hAnsi="Book Antiqua"/>
          <w:iCs/>
        </w:rPr>
      </w:pPr>
      <w:r w:rsidRPr="009534B2">
        <w:rPr>
          <w:rFonts w:ascii="Book Antiqua" w:hAnsi="Book Antiqua"/>
          <w:iCs/>
        </w:rPr>
        <w:t xml:space="preserve">W przypadku braku uzyskania zaliczenia </w:t>
      </w:r>
      <w:r w:rsidR="00543037">
        <w:rPr>
          <w:rFonts w:ascii="Book Antiqua" w:hAnsi="Book Antiqua"/>
          <w:iCs/>
        </w:rPr>
        <w:t xml:space="preserve">chociażby jednej z czterech </w:t>
      </w:r>
      <w:r w:rsidRPr="009534B2">
        <w:rPr>
          <w:rFonts w:ascii="Book Antiqua" w:hAnsi="Book Antiqua"/>
          <w:iCs/>
        </w:rPr>
        <w:t>stacji student nie zdaje egzaminu praktycznego</w:t>
      </w:r>
      <w:r w:rsidR="00543037">
        <w:rPr>
          <w:rFonts w:ascii="Book Antiqua" w:hAnsi="Book Antiqua"/>
          <w:iCs/>
        </w:rPr>
        <w:t xml:space="preserve"> i nie zostaje dopuszczony do egzaminu teoretycznego, co jest jednoznaczne z zakończeniem egzaminu</w:t>
      </w:r>
      <w:r>
        <w:rPr>
          <w:rFonts w:ascii="Book Antiqua" w:hAnsi="Book Antiqua"/>
          <w:iCs/>
        </w:rPr>
        <w:t>.</w:t>
      </w:r>
    </w:p>
    <w:p w:rsidR="009D2717" w:rsidRPr="00B906A0" w:rsidRDefault="009D2717" w:rsidP="009D2717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Book Antiqua" w:eastAsia="DejaVu Sans" w:hAnsi="Book Antiqua"/>
          <w:iCs/>
          <w:kern w:val="1"/>
          <w:lang w:eastAsia="en-US"/>
        </w:rPr>
      </w:pPr>
      <w:r w:rsidRPr="002571A5">
        <w:rPr>
          <w:rFonts w:ascii="Book Antiqua" w:eastAsia="DejaVu Sans" w:hAnsi="Book Antiqua"/>
          <w:iCs/>
          <w:kern w:val="1"/>
          <w:lang w:eastAsia="en-US"/>
        </w:rPr>
        <w:t xml:space="preserve">Zdający nie są informowani o ocenach z części </w:t>
      </w:r>
      <w:r>
        <w:rPr>
          <w:rFonts w:ascii="Book Antiqua" w:eastAsia="DejaVu Sans" w:hAnsi="Book Antiqua"/>
          <w:iCs/>
          <w:kern w:val="1"/>
          <w:lang w:eastAsia="en-US"/>
        </w:rPr>
        <w:t>praktycznej</w:t>
      </w:r>
      <w:r w:rsidRPr="002571A5">
        <w:rPr>
          <w:rFonts w:ascii="Book Antiqua" w:eastAsia="DejaVu Sans" w:hAnsi="Book Antiqua"/>
          <w:iCs/>
          <w:kern w:val="1"/>
          <w:lang w:eastAsia="en-US"/>
        </w:rPr>
        <w:t xml:space="preserve"> egzaminu, przed zakończeniem całości egzaminu. </w:t>
      </w:r>
    </w:p>
    <w:p w:rsidR="009D2717" w:rsidRPr="009534B2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76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  <w:iCs/>
        </w:rPr>
        <w:t>Podczas całego egzaminu jest rejestrowany dźwięk i obraz. Student przystępując do egzaminu wyraża zgodę na jego rejestrowanie</w:t>
      </w:r>
      <w:r w:rsidRPr="009534B2">
        <w:rPr>
          <w:rFonts w:ascii="Book Antiqua" w:hAnsi="Book Antiqua"/>
        </w:rPr>
        <w:t>.</w:t>
      </w:r>
    </w:p>
    <w:p w:rsidR="009D2717" w:rsidRPr="006728B1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88" w:lineRule="auto"/>
        <w:ind w:left="425" w:hanging="425"/>
        <w:jc w:val="both"/>
        <w:rPr>
          <w:rFonts w:ascii="Book Antiqua" w:hAnsi="Book Antiqua"/>
          <w:color w:val="FF0000"/>
        </w:rPr>
      </w:pPr>
      <w:r w:rsidRPr="006728B1">
        <w:rPr>
          <w:rFonts w:ascii="Book Antiqua" w:hAnsi="Book Antiqua"/>
        </w:rPr>
        <w:t xml:space="preserve">Student zgłasza się do </w:t>
      </w:r>
      <w:r w:rsidRPr="00574DD3">
        <w:rPr>
          <w:rFonts w:ascii="Book Antiqua" w:hAnsi="Book Antiqua"/>
        </w:rPr>
        <w:t xml:space="preserve">Centrum Symulacji Medycznej </w:t>
      </w:r>
      <w:r w:rsidRPr="006728B1">
        <w:rPr>
          <w:rFonts w:ascii="Book Antiqua" w:hAnsi="Book Antiqua"/>
        </w:rPr>
        <w:t xml:space="preserve">w dniu egzaminu </w:t>
      </w:r>
      <w:r>
        <w:rPr>
          <w:rFonts w:ascii="Book Antiqua" w:hAnsi="Book Antiqua"/>
        </w:rPr>
        <w:t>15</w:t>
      </w:r>
      <w:r w:rsidRPr="00D35A0E">
        <w:rPr>
          <w:rFonts w:ascii="Book Antiqua" w:hAnsi="Book Antiqua"/>
        </w:rPr>
        <w:t xml:space="preserve"> minut</w:t>
      </w:r>
      <w:r w:rsidRPr="006728B1">
        <w:rPr>
          <w:rFonts w:ascii="Book Antiqua" w:hAnsi="Book Antiqua"/>
        </w:rPr>
        <w:t xml:space="preserve"> </w:t>
      </w:r>
      <w:r w:rsidRPr="006728B1">
        <w:rPr>
          <w:rFonts w:ascii="Book Antiqua" w:hAnsi="Book Antiqua"/>
        </w:rPr>
        <w:lastRenderedPageBreak/>
        <w:t>przed godziną rozpoczęcia egzaminu.</w:t>
      </w:r>
    </w:p>
    <w:p w:rsidR="009D2717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6020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Studenta obowiązuje w czasie egzaminu ubiór zgodny z obowiązującymi wytycznymi w tym zakresie oraz identyfikator.</w:t>
      </w:r>
    </w:p>
    <w:p w:rsidR="009D2717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5736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Studenta obowiązuje przestrzeganie przepisów wewnętrznych</w:t>
      </w:r>
      <w:r w:rsidRPr="0016763C">
        <w:t xml:space="preserve"> </w:t>
      </w:r>
      <w:r w:rsidRPr="0016763C">
        <w:rPr>
          <w:rFonts w:ascii="Book Antiqua" w:hAnsi="Book Antiqua"/>
        </w:rPr>
        <w:t>Centrum Symulacji Medycznej</w:t>
      </w:r>
      <w:r>
        <w:rPr>
          <w:rFonts w:ascii="Book Antiqua" w:hAnsi="Book Antiqua"/>
        </w:rPr>
        <w:t>, przepisów bhp, profilaktyki HIV i WZW oraz wytycznych epidemiologicznych.</w:t>
      </w:r>
    </w:p>
    <w:p w:rsidR="009D2717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5452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Część praktyczna egzaminu trwa </w:t>
      </w:r>
      <w:r w:rsidRPr="009534B2">
        <w:rPr>
          <w:rFonts w:ascii="Book Antiqua" w:hAnsi="Book Antiqua"/>
        </w:rPr>
        <w:t>1 godzinę zegarową</w:t>
      </w:r>
      <w:r>
        <w:rPr>
          <w:rFonts w:ascii="Book Antiqua" w:hAnsi="Book Antiqua"/>
        </w:rPr>
        <w:t xml:space="preserve">.   </w:t>
      </w:r>
    </w:p>
    <w:p w:rsidR="009D2717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4600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Student nie może podczas egzaminu opuszczać samowolnie sali OSCE.</w:t>
      </w:r>
    </w:p>
    <w:p w:rsidR="009D2717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4316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Jeżeli zaistnieje konieczność wyjścia studenta poza salę OSCE, zdającemu towarzyszy członek komisji.</w:t>
      </w:r>
    </w:p>
    <w:p w:rsidR="009D2717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3748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W czasie części praktycznej egzaminu niedopuszczalne jest korzystanie przy rozwiązywaniu zadania z pomocy innych osób oraz innych źródeł.</w:t>
      </w:r>
    </w:p>
    <w:p w:rsidR="009D2717" w:rsidRPr="009534B2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2896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 xml:space="preserve">Do Centrum Symulacji Medycznej zadania do wykonania w poszczególnych stacjach oraz </w:t>
      </w:r>
      <w:proofErr w:type="spellStart"/>
      <w:r w:rsidRPr="009534B2">
        <w:rPr>
          <w:rFonts w:ascii="Book Antiqua" w:hAnsi="Book Antiqua"/>
        </w:rPr>
        <w:t>checklisty</w:t>
      </w:r>
      <w:proofErr w:type="spellEnd"/>
      <w:r w:rsidRPr="009534B2">
        <w:rPr>
          <w:rFonts w:ascii="Book Antiqua" w:hAnsi="Book Antiqua"/>
        </w:rPr>
        <w:t xml:space="preserve"> dostarczają przewodniczący komisji egzaminacyjnych części praktycznej egzaminu.</w:t>
      </w:r>
    </w:p>
    <w:p w:rsidR="009D2717" w:rsidRPr="009534B2" w:rsidRDefault="009D2717" w:rsidP="009D2717">
      <w:pPr>
        <w:pStyle w:val="Tekstpodstawowy"/>
        <w:widowControl w:val="0"/>
        <w:numPr>
          <w:ilvl w:val="0"/>
          <w:numId w:val="5"/>
        </w:numPr>
        <w:tabs>
          <w:tab w:val="clear" w:pos="1080"/>
          <w:tab w:val="left" w:pos="-2044"/>
        </w:tabs>
        <w:suppressAutoHyphens/>
        <w:autoSpaceDE w:val="0"/>
        <w:spacing w:after="60" w:line="288" w:lineRule="auto"/>
        <w:ind w:left="425" w:hanging="425"/>
        <w:rPr>
          <w:rFonts w:ascii="Book Antiqua" w:hAnsi="Book Antiqua"/>
        </w:rPr>
      </w:pPr>
      <w:r w:rsidRPr="009534B2">
        <w:rPr>
          <w:rFonts w:ascii="Book Antiqua" w:hAnsi="Book Antiqua"/>
        </w:rPr>
        <w:t xml:space="preserve">Zadania egzaminacyjne w części praktycznej powinny zawierać: </w:t>
      </w:r>
    </w:p>
    <w:p w:rsidR="009D2717" w:rsidRPr="009534B2" w:rsidRDefault="009D2717" w:rsidP="009D2717">
      <w:pPr>
        <w:widowControl w:val="0"/>
        <w:numPr>
          <w:ilvl w:val="0"/>
          <w:numId w:val="7"/>
        </w:numPr>
        <w:tabs>
          <w:tab w:val="clear" w:pos="1440"/>
          <w:tab w:val="left" w:pos="993"/>
        </w:tabs>
        <w:suppressAutoHyphens/>
        <w:autoSpaceDE w:val="0"/>
        <w:spacing w:after="60" w:line="288" w:lineRule="auto"/>
        <w:ind w:left="850" w:hanging="425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 xml:space="preserve">nazwisko i imię pacjenta, wiek, rozpoznanie lekarskie, </w:t>
      </w:r>
    </w:p>
    <w:p w:rsidR="009D2717" w:rsidRPr="009534B2" w:rsidRDefault="009D2717" w:rsidP="009D2717">
      <w:pPr>
        <w:widowControl w:val="0"/>
        <w:numPr>
          <w:ilvl w:val="0"/>
          <w:numId w:val="7"/>
        </w:numPr>
        <w:tabs>
          <w:tab w:val="clear" w:pos="1440"/>
          <w:tab w:val="left" w:pos="993"/>
        </w:tabs>
        <w:suppressAutoHyphens/>
        <w:autoSpaceDE w:val="0"/>
        <w:spacing w:after="60" w:line="288" w:lineRule="auto"/>
        <w:ind w:left="850" w:hanging="425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>opis sytuacji zdrowotnej pacjenta,</w:t>
      </w:r>
    </w:p>
    <w:p w:rsidR="009D2717" w:rsidRPr="009534B2" w:rsidRDefault="009D2717" w:rsidP="009D2717">
      <w:pPr>
        <w:widowControl w:val="0"/>
        <w:numPr>
          <w:ilvl w:val="0"/>
          <w:numId w:val="7"/>
        </w:numPr>
        <w:tabs>
          <w:tab w:val="clear" w:pos="1440"/>
          <w:tab w:val="left" w:pos="993"/>
        </w:tabs>
        <w:suppressAutoHyphens/>
        <w:autoSpaceDE w:val="0"/>
        <w:spacing w:after="60" w:line="288" w:lineRule="auto"/>
        <w:ind w:left="850" w:hanging="425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>zadania p</w:t>
      </w:r>
      <w:r w:rsidR="008E240D">
        <w:rPr>
          <w:rFonts w:ascii="Book Antiqua" w:hAnsi="Book Antiqua"/>
          <w:sz w:val="24"/>
          <w:szCs w:val="24"/>
        </w:rPr>
        <w:t>ołożnicze</w:t>
      </w:r>
      <w:r w:rsidRPr="009534B2">
        <w:rPr>
          <w:rFonts w:ascii="Book Antiqua" w:hAnsi="Book Antiqua"/>
          <w:sz w:val="24"/>
          <w:szCs w:val="24"/>
        </w:rPr>
        <w:t xml:space="preserve"> do wykonania,</w:t>
      </w:r>
    </w:p>
    <w:p w:rsidR="009D2717" w:rsidRPr="009534B2" w:rsidRDefault="009D2717" w:rsidP="009D2717">
      <w:pPr>
        <w:widowControl w:val="0"/>
        <w:numPr>
          <w:ilvl w:val="0"/>
          <w:numId w:val="7"/>
        </w:numPr>
        <w:tabs>
          <w:tab w:val="clear" w:pos="1440"/>
          <w:tab w:val="left" w:pos="993"/>
        </w:tabs>
        <w:suppressAutoHyphens/>
        <w:autoSpaceDE w:val="0"/>
        <w:spacing w:after="60" w:line="288" w:lineRule="auto"/>
        <w:ind w:left="850" w:hanging="425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>dokumentację medyczną</w:t>
      </w:r>
      <w:r>
        <w:rPr>
          <w:rFonts w:ascii="Book Antiqua" w:hAnsi="Book Antiqua"/>
          <w:sz w:val="24"/>
          <w:szCs w:val="24"/>
        </w:rPr>
        <w:t>.</w:t>
      </w:r>
    </w:p>
    <w:p w:rsidR="009D2717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1760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Zadania egzaminacyjne powinny być opatrzone pieczęcią uczelni – jednostki odpowiedzialnej za organizację egzaminu dyplomowego.</w:t>
      </w:r>
    </w:p>
    <w:p w:rsidR="009D2717" w:rsidRPr="009534B2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908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  <w:iCs/>
        </w:rPr>
      </w:pPr>
      <w:r w:rsidRPr="009534B2">
        <w:rPr>
          <w:rFonts w:ascii="Book Antiqua" w:hAnsi="Book Antiqua"/>
          <w:iCs/>
        </w:rPr>
        <w:t>Wykonanie zadania praktycznego ocenia</w:t>
      </w:r>
      <w:r>
        <w:rPr>
          <w:rFonts w:ascii="Book Antiqua" w:hAnsi="Book Antiqua"/>
          <w:iCs/>
        </w:rPr>
        <w:t xml:space="preserve">ne jest przez komisję wg </w:t>
      </w:r>
      <w:r>
        <w:rPr>
          <w:rFonts w:ascii="Book Antiqua" w:hAnsi="Book Antiqua"/>
          <w:iCs/>
        </w:rPr>
        <w:br/>
      </w:r>
      <w:proofErr w:type="spellStart"/>
      <w:r>
        <w:rPr>
          <w:rFonts w:ascii="Book Antiqua" w:hAnsi="Book Antiqua"/>
          <w:iCs/>
        </w:rPr>
        <w:t>check</w:t>
      </w:r>
      <w:r w:rsidRPr="009534B2">
        <w:rPr>
          <w:rFonts w:ascii="Book Antiqua" w:hAnsi="Book Antiqua"/>
          <w:iCs/>
        </w:rPr>
        <w:t>list</w:t>
      </w:r>
      <w:proofErr w:type="spellEnd"/>
      <w:r w:rsidRPr="009534B2">
        <w:rPr>
          <w:rFonts w:ascii="Book Antiqua" w:hAnsi="Book Antiqua"/>
          <w:iCs/>
        </w:rPr>
        <w:t xml:space="preserve"> poszczególnych zadań </w:t>
      </w:r>
      <w:r w:rsidRPr="00DD2C36">
        <w:rPr>
          <w:rFonts w:ascii="Book Antiqua" w:hAnsi="Book Antiqua"/>
          <w:iCs/>
        </w:rPr>
        <w:t>położniczych,</w:t>
      </w:r>
      <w:r w:rsidRPr="009534B2">
        <w:rPr>
          <w:rFonts w:ascii="Book Antiqua" w:hAnsi="Book Antiqua"/>
          <w:iCs/>
        </w:rPr>
        <w:t xml:space="preserve"> stanowiących załącznik do </w:t>
      </w:r>
      <w:r w:rsidRPr="0031411A">
        <w:rPr>
          <w:rFonts w:ascii="Book Antiqua" w:hAnsi="Book Antiqua"/>
          <w:iCs/>
        </w:rPr>
        <w:t>dokumentacji</w:t>
      </w:r>
      <w:r w:rsidRPr="0031411A">
        <w:rPr>
          <w:rFonts w:ascii="Book Antiqua" w:hAnsi="Book Antiqua"/>
          <w:i/>
          <w:iCs/>
        </w:rPr>
        <w:t xml:space="preserve"> </w:t>
      </w:r>
      <w:r w:rsidRPr="0031411A">
        <w:rPr>
          <w:rFonts w:ascii="Book Antiqua" w:hAnsi="Book Antiqua"/>
          <w:iCs/>
        </w:rPr>
        <w:t>e</w:t>
      </w:r>
      <w:r w:rsidRPr="009534B2">
        <w:rPr>
          <w:rFonts w:ascii="Book Antiqua" w:hAnsi="Book Antiqua"/>
          <w:iCs/>
        </w:rPr>
        <w:t>gzaminu dyplomowego.</w:t>
      </w:r>
    </w:p>
    <w:p w:rsidR="009D2717" w:rsidRPr="009534B2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624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Student powinien być zapoznany z kryteriami oceniania przed rozpoczęciem egzaminu.</w:t>
      </w:r>
    </w:p>
    <w:p w:rsidR="009D2717" w:rsidRPr="009534B2" w:rsidRDefault="009D2717" w:rsidP="009D2717">
      <w:pPr>
        <w:pStyle w:val="NormalnyWeb"/>
        <w:numPr>
          <w:ilvl w:val="0"/>
          <w:numId w:val="5"/>
        </w:numPr>
        <w:tabs>
          <w:tab w:val="clear" w:pos="1080"/>
          <w:tab w:val="left" w:pos="-340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Członkowie komisji egzaminacyjnej gromadzą informacje o zdających w arkuszu przebiegu egzaminu, który stanowi załącznik do dokumentacji egzaminu dyplomowego.</w:t>
      </w:r>
    </w:p>
    <w:p w:rsidR="009D2717" w:rsidRPr="00D35A0E" w:rsidRDefault="009D2717" w:rsidP="009D2717">
      <w:pPr>
        <w:pStyle w:val="NormalnyWeb"/>
        <w:numPr>
          <w:ilvl w:val="0"/>
          <w:numId w:val="5"/>
        </w:numPr>
        <w:tabs>
          <w:tab w:val="left" w:pos="796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D35A0E">
        <w:rPr>
          <w:rFonts w:ascii="Book Antiqua" w:hAnsi="Book Antiqua"/>
        </w:rPr>
        <w:t>Z przebiegu części praktycznej egzaminu sporządz</w:t>
      </w:r>
      <w:r>
        <w:rPr>
          <w:rFonts w:ascii="Book Antiqua" w:hAnsi="Book Antiqua"/>
        </w:rPr>
        <w:t>a się protokół.</w:t>
      </w:r>
    </w:p>
    <w:p w:rsidR="009D2717" w:rsidRPr="00543037" w:rsidRDefault="009D2717" w:rsidP="009D2717">
      <w:pPr>
        <w:pStyle w:val="NormalnyWeb"/>
        <w:numPr>
          <w:ilvl w:val="0"/>
          <w:numId w:val="5"/>
        </w:numPr>
        <w:tabs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D35A0E">
        <w:rPr>
          <w:rFonts w:ascii="Book Antiqua" w:hAnsi="Book Antiqua"/>
        </w:rPr>
        <w:t xml:space="preserve">Do protokołu dołącza się arkusze przebiegu egzaminu oraz treść zadań </w:t>
      </w:r>
      <w:r w:rsidRPr="00D35A0E">
        <w:rPr>
          <w:rFonts w:ascii="Book Antiqua" w:hAnsi="Book Antiqua"/>
        </w:rPr>
        <w:lastRenderedPageBreak/>
        <w:t>egzaminacyjnych wykonywanych przez studenta</w:t>
      </w:r>
      <w:r>
        <w:rPr>
          <w:rFonts w:ascii="Book Antiqua" w:hAnsi="Book Antiqua"/>
        </w:rPr>
        <w:t>, karty oceny egzaminu OSCE /</w:t>
      </w:r>
      <w:proofErr w:type="spellStart"/>
      <w:r>
        <w:rPr>
          <w:rFonts w:ascii="Book Antiqua" w:hAnsi="Book Antiqua"/>
        </w:rPr>
        <w:t>checklisty</w:t>
      </w:r>
      <w:proofErr w:type="spellEnd"/>
      <w:r>
        <w:rPr>
          <w:rFonts w:ascii="Book Antiqua" w:hAnsi="Book Antiqua"/>
        </w:rPr>
        <w:t xml:space="preserve"> poszczególnych zadań/.</w:t>
      </w:r>
    </w:p>
    <w:p w:rsidR="00D57245" w:rsidRDefault="00D57245">
      <w:pPr>
        <w:pStyle w:val="Akapitzlist"/>
        <w:spacing w:after="60" w:line="288" w:lineRule="auto"/>
        <w:ind w:left="644"/>
        <w:jc w:val="both"/>
        <w:rPr>
          <w:rFonts w:ascii="Book Antiqua" w:hAnsi="Book Antiqua"/>
        </w:rPr>
      </w:pPr>
    </w:p>
    <w:p w:rsidR="00D57245" w:rsidRDefault="00F762CF">
      <w:pPr>
        <w:pStyle w:val="Akapitzlist"/>
        <w:spacing w:after="60" w:line="288" w:lineRule="auto"/>
        <w:ind w:left="28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CZĘŚĆ TEORETYCZNA EGZAMINU DYPLOMOWEGO:</w:t>
      </w:r>
    </w:p>
    <w:p w:rsidR="00D57245" w:rsidRPr="00574DD3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>
        <w:rPr>
          <w:rFonts w:ascii="Book Antiqua" w:hAnsi="Book Antiqua"/>
          <w:b/>
          <w:bCs/>
        </w:rPr>
        <w:t>Część teoretyczna egzaminu dyplomowego</w:t>
      </w:r>
      <w:r>
        <w:rPr>
          <w:rFonts w:ascii="Book Antiqua" w:hAnsi="Book Antiqua"/>
        </w:rPr>
        <w:t xml:space="preserve"> polega na prezentacji pracy dyplomowej (</w:t>
      </w:r>
      <w:r>
        <w:rPr>
          <w:rFonts w:ascii="Book Antiqua" w:hAnsi="Book Antiqua"/>
          <w:i/>
        </w:rPr>
        <w:t>polegającej na przedstawieniu oraz omówieniu głównych tez pracy, uzyskanych wyników i rozwiązań praktycznych problemów opiekuńczych pacjenta</w:t>
      </w:r>
      <w:r>
        <w:rPr>
          <w:rFonts w:ascii="Book Antiqua" w:hAnsi="Book Antiqua"/>
        </w:rPr>
        <w:t>) oraz udzieleniu przez studenta odpowiedzi na trzy zadania egzaminacyjne obejmujące zagadnienia</w:t>
      </w:r>
      <w:r>
        <w:rPr>
          <w:rFonts w:ascii="Book Antiqua" w:hAnsi="Book Antiqua"/>
          <w:bCs/>
        </w:rPr>
        <w:t xml:space="preserve"> z</w:t>
      </w:r>
      <w:r w:rsidR="00A6436E">
        <w:rPr>
          <w:rFonts w:ascii="Book Antiqua" w:hAnsi="Book Antiqua"/>
        </w:rPr>
        <w:t xml:space="preserve"> pielęgniarstwa ginekologicznego</w:t>
      </w:r>
      <w:r>
        <w:rPr>
          <w:rFonts w:ascii="Book Antiqua" w:hAnsi="Book Antiqua"/>
        </w:rPr>
        <w:t xml:space="preserve">, pielęgniarstwa </w:t>
      </w:r>
      <w:r w:rsidR="00A6436E">
        <w:rPr>
          <w:rFonts w:ascii="Book Antiqua" w:hAnsi="Book Antiqua"/>
        </w:rPr>
        <w:t>neonatologicznego</w:t>
      </w:r>
      <w:r>
        <w:rPr>
          <w:rFonts w:ascii="Book Antiqua" w:hAnsi="Book Antiqua"/>
        </w:rPr>
        <w:t xml:space="preserve">, pielęgniarstwa </w:t>
      </w:r>
      <w:r w:rsidR="00A6436E">
        <w:rPr>
          <w:rFonts w:ascii="Book Antiqua" w:hAnsi="Book Antiqua"/>
        </w:rPr>
        <w:t>położniczego.</w:t>
      </w:r>
    </w:p>
    <w:p w:rsidR="00574DD3" w:rsidRPr="00574DD3" w:rsidRDefault="00574DD3" w:rsidP="00574DD3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 w:rsidRPr="00574DD3">
        <w:rPr>
          <w:rFonts w:ascii="Book Antiqua" w:eastAsia="Arial Unicode MS" w:hAnsi="Book Antiqua"/>
        </w:rPr>
        <w:t xml:space="preserve">Warunkiem dopuszczenia do części teoretycznej egzaminu dyplomowego jest uzyskanie </w:t>
      </w:r>
      <w:r w:rsidRPr="00A6436E">
        <w:rPr>
          <w:rFonts w:ascii="Book Antiqua" w:eastAsia="Arial Unicode MS" w:hAnsi="Book Antiqua"/>
        </w:rPr>
        <w:t xml:space="preserve">zaliczenia </w:t>
      </w:r>
      <w:r w:rsidRPr="00574DD3">
        <w:rPr>
          <w:rFonts w:ascii="Book Antiqua" w:eastAsia="Arial Unicode MS" w:hAnsi="Book Antiqua"/>
        </w:rPr>
        <w:t>egzaminu praktycznego /wymagane jest pozytywne zakończenie każdej ze stacji OSCE/.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>
        <w:rPr>
          <w:rFonts w:ascii="Book Antiqua" w:hAnsi="Book Antiqua"/>
        </w:rPr>
        <w:t>Student losuje zadania egzaminacyjne przed Komisją.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</w:rPr>
        <w:t>W czasie egzaminu student ma zapewnione warunki do samodzielnego rozwiązania zadania egzaminacyjnego.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</w:rPr>
        <w:t>Po rozpoczęciu egzaminu student może porozumiewać się wyłącznie z przedstawicielami komisji egzaminacyjnej.</w:t>
      </w:r>
    </w:p>
    <w:p w:rsidR="00D57245" w:rsidRDefault="00F762CF">
      <w:pPr>
        <w:widowControl w:val="0"/>
        <w:numPr>
          <w:ilvl w:val="0"/>
          <w:numId w:val="4"/>
        </w:numPr>
        <w:suppressAutoHyphens/>
        <w:spacing w:after="60" w:line="288" w:lineRule="auto"/>
        <w:ind w:left="425" w:hanging="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 wylosowaniu zadań egzaminacyjnych student ma czas 10</w:t>
      </w:r>
      <w:r>
        <w:rPr>
          <w:rFonts w:ascii="Book Antiqua" w:hAnsi="Book Antiqua"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min. na przygotowanie odpowiedzi ustnych.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</w:rPr>
        <w:t>W czasie egzaminu na sali przebywa przewodniczący komisji, jej członkowie oraz osoby zdające.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</w:rPr>
        <w:t xml:space="preserve">Przebywanie w sali egzaminacyjnej innych osób poza wymienionymi w pkt. </w:t>
      </w:r>
      <w:r w:rsidR="000B4E71">
        <w:rPr>
          <w:rFonts w:ascii="Book Antiqua" w:hAnsi="Book Antiqua"/>
        </w:rPr>
        <w:t>7</w:t>
      </w:r>
      <w:r>
        <w:rPr>
          <w:rFonts w:ascii="Book Antiqua" w:hAnsi="Book Antiqua"/>
        </w:rPr>
        <w:t xml:space="preserve"> jest niedopuszczalne.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</w:rPr>
        <w:t>Po udzieleniu odpowiedzi na zadania egzaminacyjne zdający wręcza przewodniczącemu komisji kartki z treścią zadań egzaminacyjnych wraz z brudnopisem.</w:t>
      </w:r>
    </w:p>
    <w:p w:rsidR="00D57245" w:rsidRDefault="00F762CF">
      <w:pPr>
        <w:widowControl w:val="0"/>
        <w:numPr>
          <w:ilvl w:val="0"/>
          <w:numId w:val="4"/>
        </w:numPr>
        <w:suppressAutoHyphens/>
        <w:spacing w:after="60" w:line="288" w:lineRule="auto"/>
        <w:ind w:left="425" w:hanging="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Zdający nie są informowani o ocenach z części teoretycznej egzaminu, przed zakończeniem całości egzaminu. </w:t>
      </w:r>
    </w:p>
    <w:p w:rsidR="00B65EAE" w:rsidRPr="00D35A0E" w:rsidRDefault="00F762CF" w:rsidP="00D35A0E">
      <w:pPr>
        <w:pStyle w:val="Akapitzlist"/>
        <w:numPr>
          <w:ilvl w:val="0"/>
          <w:numId w:val="4"/>
        </w:numPr>
        <w:spacing w:after="60" w:line="288" w:lineRule="auto"/>
        <w:ind w:hanging="425"/>
        <w:jc w:val="both"/>
        <w:rPr>
          <w:rFonts w:ascii="Book Antiqua" w:eastAsia="Arial Unicode MS" w:hAnsi="Book Antiqua"/>
          <w:b/>
        </w:rPr>
      </w:pPr>
      <w:r w:rsidRPr="00D35A0E">
        <w:rPr>
          <w:rFonts w:ascii="Book Antiqua" w:eastAsia="Arial Unicode MS" w:hAnsi="Book Antiqua"/>
        </w:rPr>
        <w:t xml:space="preserve">Z przebiegu części teoretycznej egzaminu sporządza się </w:t>
      </w:r>
      <w:r w:rsidR="00D35A0E">
        <w:rPr>
          <w:rFonts w:ascii="Book Antiqua" w:eastAsia="Arial Unicode MS" w:hAnsi="Book Antiqua"/>
        </w:rPr>
        <w:t>protokół.</w:t>
      </w:r>
    </w:p>
    <w:p w:rsidR="00D35A0E" w:rsidRPr="00D35A0E" w:rsidRDefault="00D35A0E" w:rsidP="00D35A0E">
      <w:pPr>
        <w:pStyle w:val="Akapitzlist"/>
        <w:spacing w:after="60" w:line="288" w:lineRule="auto"/>
        <w:ind w:left="720"/>
        <w:jc w:val="both"/>
        <w:rPr>
          <w:rFonts w:ascii="Book Antiqua" w:eastAsia="Arial Unicode MS" w:hAnsi="Book Antiqua"/>
          <w:b/>
        </w:rPr>
      </w:pPr>
    </w:p>
    <w:p w:rsidR="002F2D4B" w:rsidRDefault="002F2D4B">
      <w:pPr>
        <w:pStyle w:val="Tekstpodstawowy21"/>
        <w:tabs>
          <w:tab w:val="left" w:pos="426"/>
        </w:tabs>
        <w:autoSpaceDE w:val="0"/>
        <w:spacing w:after="60" w:line="288" w:lineRule="auto"/>
        <w:rPr>
          <w:rFonts w:ascii="Book Antiqua" w:hAnsi="Book Antiqua"/>
          <w:sz w:val="24"/>
        </w:rPr>
      </w:pPr>
    </w:p>
    <w:p w:rsidR="0031411A" w:rsidRDefault="0031411A">
      <w:pPr>
        <w:pStyle w:val="Tekstpodstawowy21"/>
        <w:tabs>
          <w:tab w:val="left" w:pos="426"/>
        </w:tabs>
        <w:autoSpaceDE w:val="0"/>
        <w:spacing w:after="60" w:line="288" w:lineRule="auto"/>
        <w:rPr>
          <w:rFonts w:ascii="Book Antiqua" w:hAnsi="Book Antiqua"/>
          <w:sz w:val="24"/>
        </w:rPr>
      </w:pPr>
    </w:p>
    <w:p w:rsidR="00543037" w:rsidRDefault="00543037">
      <w:pPr>
        <w:pStyle w:val="Tekstpodstawowy21"/>
        <w:tabs>
          <w:tab w:val="left" w:pos="426"/>
        </w:tabs>
        <w:autoSpaceDE w:val="0"/>
        <w:spacing w:after="60" w:line="288" w:lineRule="auto"/>
        <w:jc w:val="center"/>
        <w:rPr>
          <w:rFonts w:ascii="Book Antiqua" w:hAnsi="Book Antiqua"/>
          <w:sz w:val="24"/>
        </w:rPr>
      </w:pPr>
    </w:p>
    <w:p w:rsidR="00D57245" w:rsidRDefault="00F762CF">
      <w:pPr>
        <w:pStyle w:val="Tekstpodstawowy21"/>
        <w:tabs>
          <w:tab w:val="left" w:pos="426"/>
        </w:tabs>
        <w:autoSpaceDE w:val="0"/>
        <w:spacing w:after="60" w:line="288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ZASADY OCENIANIA CZĘŚCI PRAKTYCZNEJ I TEORETYCZNEJ EGZAMINU DYPLOMOWEGO</w:t>
      </w:r>
    </w:p>
    <w:p w:rsidR="00D57245" w:rsidRDefault="00F762CF">
      <w:pPr>
        <w:pStyle w:val="Tekstpodstawowy21"/>
        <w:numPr>
          <w:ilvl w:val="0"/>
          <w:numId w:val="8"/>
        </w:numPr>
        <w:tabs>
          <w:tab w:val="left" w:pos="426"/>
        </w:tabs>
        <w:autoSpaceDE w:val="0"/>
        <w:spacing w:after="60" w:line="288" w:lineRule="auto"/>
        <w:jc w:val="both"/>
        <w:rPr>
          <w:rFonts w:ascii="Book Antiqua" w:hAnsi="Book Antiqua"/>
          <w:b w:val="0"/>
          <w:color w:val="FF0000"/>
          <w:sz w:val="24"/>
          <w:u w:val="single"/>
        </w:rPr>
      </w:pPr>
      <w:r>
        <w:rPr>
          <w:rFonts w:ascii="Book Antiqua" w:hAnsi="Book Antiqua"/>
          <w:b w:val="0"/>
          <w:sz w:val="24"/>
        </w:rPr>
        <w:t xml:space="preserve">Ustalenie oceny z egzaminu dyplomowego oraz wyniku ukończenia studiów odbywa się po zakończeniu całości egzaminu przez komisję powołaną na </w:t>
      </w:r>
      <w:r w:rsidRPr="009534B2">
        <w:rPr>
          <w:rFonts w:ascii="Book Antiqua" w:hAnsi="Book Antiqua"/>
          <w:b w:val="0"/>
          <w:sz w:val="24"/>
        </w:rPr>
        <w:t xml:space="preserve">część </w:t>
      </w:r>
      <w:r w:rsidR="00F719AF" w:rsidRPr="009534B2">
        <w:rPr>
          <w:rFonts w:ascii="Book Antiqua" w:hAnsi="Book Antiqua"/>
          <w:b w:val="0"/>
          <w:sz w:val="24"/>
        </w:rPr>
        <w:t>teoretyczną</w:t>
      </w:r>
      <w:r w:rsidRPr="009534B2">
        <w:rPr>
          <w:rFonts w:ascii="Book Antiqua" w:hAnsi="Book Antiqua"/>
          <w:b w:val="0"/>
          <w:sz w:val="24"/>
        </w:rPr>
        <w:t xml:space="preserve"> egzaminu</w:t>
      </w:r>
      <w:r w:rsidRPr="009534B2">
        <w:rPr>
          <w:rFonts w:ascii="Book Antiqua" w:hAnsi="Book Antiqua"/>
          <w:sz w:val="24"/>
        </w:rPr>
        <w:t xml:space="preserve"> </w:t>
      </w:r>
      <w:r w:rsidRPr="009534B2">
        <w:rPr>
          <w:rFonts w:ascii="Book Antiqua" w:hAnsi="Book Antiqua"/>
          <w:b w:val="0"/>
          <w:sz w:val="24"/>
        </w:rPr>
        <w:t xml:space="preserve">dyplomowego. Komisja podaje studentowi, w czasie do 15 minut </w:t>
      </w:r>
      <w:r>
        <w:rPr>
          <w:rFonts w:ascii="Book Antiqua" w:hAnsi="Book Antiqua"/>
          <w:b w:val="0"/>
          <w:sz w:val="24"/>
        </w:rPr>
        <w:t>po zakończonym egzaminie, ocenę z egzaminu dyplomowego i wynik ukończenia studiów.</w:t>
      </w:r>
    </w:p>
    <w:p w:rsidR="00D57245" w:rsidRDefault="00F762CF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trakcie egzaminu stosowane są następujące </w:t>
      </w:r>
      <w:r>
        <w:rPr>
          <w:rFonts w:ascii="Book Antiqua" w:hAnsi="Book Antiqua"/>
          <w:b/>
          <w:bCs/>
        </w:rPr>
        <w:t xml:space="preserve">zasady oceniania części praktycznej </w:t>
      </w:r>
      <w:r w:rsidR="00F719AF" w:rsidRPr="00F719AF">
        <w:rPr>
          <w:rFonts w:ascii="Book Antiqua" w:hAnsi="Book Antiqua"/>
          <w:b/>
          <w:bCs/>
        </w:rPr>
        <w:t xml:space="preserve">i teoretycznej </w:t>
      </w:r>
      <w:r>
        <w:rPr>
          <w:rFonts w:ascii="Book Antiqua" w:hAnsi="Book Antiqua"/>
          <w:b/>
          <w:bCs/>
        </w:rPr>
        <w:t xml:space="preserve">egzaminu dyplomowego. </w:t>
      </w:r>
    </w:p>
    <w:p w:rsidR="00D57245" w:rsidRDefault="00F762CF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czasie egzaminu dyplomowego nie ustala się odrębnych stopni z oceny dla części praktycznej i teoretycznej egzaminu </w:t>
      </w:r>
    </w:p>
    <w:p w:rsidR="00D57245" w:rsidRPr="000F198E" w:rsidRDefault="00F762CF" w:rsidP="000F198E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ocena z części </w:t>
      </w:r>
      <w:r w:rsidR="003619AA">
        <w:rPr>
          <w:rFonts w:ascii="Book Antiqua" w:hAnsi="Book Antiqua"/>
        </w:rPr>
        <w:t xml:space="preserve">praktycznej i </w:t>
      </w:r>
      <w:r>
        <w:rPr>
          <w:rFonts w:ascii="Book Antiqua" w:hAnsi="Book Antiqua"/>
        </w:rPr>
        <w:t>teoretycznej</w:t>
      </w:r>
      <w:r w:rsidR="003619A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wyrażona jest w punktach. Maksymalna liczba punktów zgodnie z kryteriami stanowiącymi załącznik do niniejszych zasad wynosi: z części teoretycznej - </w:t>
      </w:r>
      <w:r w:rsidRPr="009534B2">
        <w:rPr>
          <w:rFonts w:ascii="Book Antiqua" w:hAnsi="Book Antiqua"/>
        </w:rPr>
        <w:t xml:space="preserve">50 pkt i z części praktycznej - 50 pkt. </w:t>
      </w:r>
      <w:r w:rsidR="000F198E">
        <w:rPr>
          <w:rFonts w:ascii="Book Antiqua" w:hAnsi="Book Antiqua"/>
        </w:rPr>
        <w:t>Warunkiem zaliczenia poszczególnych części egzaminu jest uzyskanie 60% pkt. czyli po 30 pkt. z każdej części egzaminu.</w:t>
      </w:r>
    </w:p>
    <w:p w:rsidR="00D57245" w:rsidRPr="009534B2" w:rsidRDefault="00F762CF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przeliczenie punktów na ocenę z egzaminu dyplomowego odbywa się po zsumowaniu punktów za obie części egzaminu (</w:t>
      </w:r>
      <w:r w:rsidR="003619AA">
        <w:rPr>
          <w:rFonts w:ascii="Book Antiqua" w:hAnsi="Book Antiqua"/>
        </w:rPr>
        <w:t xml:space="preserve">praktycznego i </w:t>
      </w:r>
      <w:r w:rsidRPr="009534B2">
        <w:rPr>
          <w:rFonts w:ascii="Book Antiqua" w:hAnsi="Book Antiqua"/>
        </w:rPr>
        <w:t>teoretycznego). Maksymalna liczba punktów, jaką może uzyskać student z egzaminu dyplomowego wynosi 100 pkt.</w:t>
      </w:r>
    </w:p>
    <w:p w:rsidR="00D57245" w:rsidRPr="009534B2" w:rsidRDefault="00F762CF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przeliczanie punktów uzyskanych na egzaminie z przygotowania zawodowego na stopnie odbywa się wg. następującej skali:</w:t>
      </w:r>
    </w:p>
    <w:bookmarkEnd w:id="1"/>
    <w:p w:rsidR="000F198E" w:rsidRPr="000F198E" w:rsidRDefault="000F198E" w:rsidP="000F198E">
      <w:pPr>
        <w:pStyle w:val="Akapitzlist"/>
        <w:autoSpaceDE w:val="0"/>
        <w:spacing w:after="60" w:line="288" w:lineRule="auto"/>
        <w:ind w:left="1080"/>
        <w:jc w:val="both"/>
        <w:rPr>
          <w:rFonts w:ascii="Book Antiqua" w:hAnsi="Book Antiqua"/>
        </w:rPr>
      </w:pPr>
      <w:r w:rsidRPr="000F198E">
        <w:rPr>
          <w:rFonts w:ascii="Book Antiqua" w:hAnsi="Book Antiqua"/>
        </w:rPr>
        <w:t>100 - 91 pkt. – bardzo dobry</w:t>
      </w:r>
    </w:p>
    <w:p w:rsidR="000F198E" w:rsidRPr="000F198E" w:rsidRDefault="000F198E" w:rsidP="000F198E">
      <w:pPr>
        <w:pStyle w:val="Akapitzlist"/>
        <w:autoSpaceDE w:val="0"/>
        <w:spacing w:after="60" w:line="288" w:lineRule="auto"/>
        <w:ind w:left="1080"/>
        <w:jc w:val="both"/>
        <w:rPr>
          <w:rFonts w:ascii="Book Antiqua" w:hAnsi="Book Antiqua"/>
        </w:rPr>
      </w:pPr>
      <w:r w:rsidRPr="000F198E">
        <w:rPr>
          <w:rFonts w:ascii="Book Antiqua" w:hAnsi="Book Antiqua"/>
        </w:rPr>
        <w:t xml:space="preserve">90 - 84 pkt. -  </w:t>
      </w:r>
      <w:r w:rsidR="00AC7B43">
        <w:rPr>
          <w:rFonts w:ascii="Book Antiqua" w:hAnsi="Book Antiqua"/>
        </w:rPr>
        <w:t>dobry plus</w:t>
      </w:r>
    </w:p>
    <w:p w:rsidR="000F198E" w:rsidRPr="000F198E" w:rsidRDefault="000F198E" w:rsidP="000F198E">
      <w:pPr>
        <w:pStyle w:val="Akapitzlist"/>
        <w:autoSpaceDE w:val="0"/>
        <w:spacing w:after="60" w:line="288" w:lineRule="auto"/>
        <w:ind w:left="1080"/>
        <w:jc w:val="both"/>
        <w:rPr>
          <w:rFonts w:ascii="Book Antiqua" w:hAnsi="Book Antiqua"/>
        </w:rPr>
      </w:pPr>
      <w:r w:rsidRPr="000F198E">
        <w:rPr>
          <w:rFonts w:ascii="Book Antiqua" w:hAnsi="Book Antiqua"/>
        </w:rPr>
        <w:t xml:space="preserve">83 - 76 pkt. -  dobry </w:t>
      </w:r>
    </w:p>
    <w:p w:rsidR="000F198E" w:rsidRPr="000F198E" w:rsidRDefault="000F198E" w:rsidP="000F198E">
      <w:pPr>
        <w:pStyle w:val="Akapitzlist"/>
        <w:autoSpaceDE w:val="0"/>
        <w:spacing w:after="60" w:line="288" w:lineRule="auto"/>
        <w:ind w:left="1080"/>
        <w:jc w:val="both"/>
        <w:rPr>
          <w:rFonts w:ascii="Book Antiqua" w:hAnsi="Book Antiqua"/>
        </w:rPr>
      </w:pPr>
      <w:r w:rsidRPr="000F198E">
        <w:rPr>
          <w:rFonts w:ascii="Book Antiqua" w:hAnsi="Book Antiqua"/>
        </w:rPr>
        <w:t xml:space="preserve">75 - 68 pkt. -  </w:t>
      </w:r>
      <w:r w:rsidR="00AC7B43">
        <w:rPr>
          <w:rFonts w:ascii="Book Antiqua" w:hAnsi="Book Antiqua"/>
        </w:rPr>
        <w:t>dostateczny plus</w:t>
      </w:r>
    </w:p>
    <w:p w:rsidR="000F198E" w:rsidRPr="000F198E" w:rsidRDefault="000F198E" w:rsidP="000F198E">
      <w:pPr>
        <w:pStyle w:val="Akapitzlist"/>
        <w:autoSpaceDE w:val="0"/>
        <w:spacing w:after="60" w:line="288" w:lineRule="auto"/>
        <w:ind w:left="1080"/>
        <w:jc w:val="both"/>
        <w:rPr>
          <w:rFonts w:ascii="Book Antiqua" w:hAnsi="Book Antiqua"/>
        </w:rPr>
      </w:pPr>
      <w:r w:rsidRPr="000F198E">
        <w:rPr>
          <w:rFonts w:ascii="Book Antiqua" w:hAnsi="Book Antiqua"/>
        </w:rPr>
        <w:t>67 - 60 pkt. -  dostateczny</w:t>
      </w:r>
    </w:p>
    <w:p w:rsidR="000F198E" w:rsidRPr="000F198E" w:rsidRDefault="000F198E" w:rsidP="000F198E">
      <w:pPr>
        <w:pStyle w:val="Akapitzlist"/>
        <w:autoSpaceDE w:val="0"/>
        <w:spacing w:after="60" w:line="288" w:lineRule="auto"/>
        <w:ind w:left="1080"/>
        <w:jc w:val="both"/>
        <w:rPr>
          <w:rFonts w:ascii="Book Antiqua" w:hAnsi="Book Antiqua"/>
        </w:rPr>
      </w:pPr>
      <w:r w:rsidRPr="000F198E">
        <w:rPr>
          <w:rFonts w:ascii="Book Antiqua" w:hAnsi="Book Antiqua"/>
        </w:rPr>
        <w:t>59 pkt. i mniej – niedostateczny</w:t>
      </w:r>
    </w:p>
    <w:p w:rsidR="002B02D1" w:rsidRDefault="002B02D1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2B02D1" w:rsidRDefault="002B02D1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2B02D1" w:rsidRDefault="002B02D1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2B02D1" w:rsidRDefault="002B02D1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B65EAE" w:rsidRPr="002B02D1" w:rsidRDefault="00B65EAE" w:rsidP="00B65EAE">
      <w:pPr>
        <w:shd w:val="clear" w:color="auto" w:fill="FFFFFF"/>
        <w:jc w:val="both"/>
        <w:rPr>
          <w:rFonts w:ascii="Book Antiqua" w:hAnsi="Book Antiqua"/>
          <w:b/>
          <w:bCs/>
          <w:sz w:val="24"/>
          <w:szCs w:val="24"/>
        </w:rPr>
      </w:pPr>
      <w:r w:rsidRPr="002B02D1">
        <w:rPr>
          <w:rFonts w:ascii="Book Antiqua" w:hAnsi="Book Antiqua"/>
          <w:b/>
          <w:bCs/>
          <w:sz w:val="24"/>
          <w:szCs w:val="24"/>
        </w:rPr>
        <w:t xml:space="preserve">Zatwierdzono na posiedzeniu Kolegium Dziekańskiego Wydziału Nauk o Zdrowiu Uniwersytetu Medycznego w Lublinie w dniu </w:t>
      </w:r>
      <w:r w:rsidR="00543037">
        <w:rPr>
          <w:rFonts w:ascii="Book Antiqua" w:hAnsi="Book Antiqua"/>
          <w:b/>
          <w:bCs/>
          <w:sz w:val="24"/>
          <w:szCs w:val="24"/>
        </w:rPr>
        <w:t>23</w:t>
      </w:r>
      <w:r w:rsidR="0084108F">
        <w:rPr>
          <w:rFonts w:ascii="Book Antiqua" w:hAnsi="Book Antiqua"/>
          <w:b/>
          <w:bCs/>
          <w:sz w:val="24"/>
          <w:szCs w:val="24"/>
        </w:rPr>
        <w:t xml:space="preserve"> </w:t>
      </w:r>
      <w:r w:rsidR="00543037">
        <w:rPr>
          <w:rFonts w:ascii="Book Antiqua" w:hAnsi="Book Antiqua"/>
          <w:b/>
          <w:bCs/>
          <w:sz w:val="24"/>
          <w:szCs w:val="24"/>
        </w:rPr>
        <w:t>lutego</w:t>
      </w:r>
      <w:r w:rsidR="00C64EC2" w:rsidRPr="002B02D1">
        <w:rPr>
          <w:rFonts w:ascii="Book Antiqua" w:hAnsi="Book Antiqua"/>
          <w:b/>
          <w:bCs/>
          <w:sz w:val="24"/>
          <w:szCs w:val="24"/>
        </w:rPr>
        <w:t xml:space="preserve"> </w:t>
      </w:r>
      <w:r w:rsidR="00AC7B43">
        <w:rPr>
          <w:rFonts w:ascii="Book Antiqua" w:hAnsi="Book Antiqua"/>
          <w:b/>
          <w:bCs/>
          <w:sz w:val="24"/>
          <w:szCs w:val="24"/>
        </w:rPr>
        <w:t xml:space="preserve">2023 </w:t>
      </w:r>
      <w:r w:rsidRPr="002B02D1">
        <w:rPr>
          <w:rFonts w:ascii="Book Antiqua" w:hAnsi="Book Antiqua"/>
          <w:b/>
          <w:bCs/>
          <w:sz w:val="24"/>
          <w:szCs w:val="24"/>
        </w:rPr>
        <w:t>r.</w:t>
      </w:r>
    </w:p>
    <w:p w:rsidR="001D78BE" w:rsidRPr="002B02D1" w:rsidRDefault="001D78BE" w:rsidP="000168E9">
      <w:pPr>
        <w:shd w:val="clear" w:color="auto" w:fill="FFFFFF"/>
        <w:spacing w:after="0"/>
        <w:jc w:val="right"/>
        <w:rPr>
          <w:rFonts w:ascii="Book Antiqua" w:hAnsi="Book Antiqua"/>
          <w:b/>
          <w:bCs/>
          <w:sz w:val="24"/>
          <w:szCs w:val="24"/>
        </w:rPr>
      </w:pPr>
    </w:p>
    <w:p w:rsidR="002B02D1" w:rsidRPr="002B02D1" w:rsidRDefault="00B65EAE" w:rsidP="002B02D1">
      <w:pPr>
        <w:shd w:val="clear" w:color="auto" w:fill="FFFFFF"/>
        <w:spacing w:after="0"/>
        <w:jc w:val="right"/>
        <w:rPr>
          <w:rFonts w:ascii="Book Antiqua" w:hAnsi="Book Antiqua"/>
          <w:sz w:val="24"/>
          <w:szCs w:val="24"/>
        </w:rPr>
      </w:pPr>
      <w:r w:rsidRPr="002B02D1">
        <w:rPr>
          <w:rFonts w:ascii="Book Antiqua" w:hAnsi="Book Antiqua"/>
          <w:b/>
          <w:bCs/>
          <w:sz w:val="24"/>
          <w:szCs w:val="24"/>
        </w:rPr>
        <w:t xml:space="preserve">                                        </w:t>
      </w:r>
      <w:r w:rsidR="000168E9" w:rsidRPr="002B02D1"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  <w:r w:rsidRPr="002B02D1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0168E9" w:rsidRPr="002B02D1">
        <w:rPr>
          <w:rFonts w:ascii="Book Antiqua" w:hAnsi="Book Antiqua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80"/>
        <w:gridCol w:w="313"/>
        <w:gridCol w:w="3239"/>
      </w:tblGrid>
      <w:tr w:rsidR="002B02D1" w:rsidRPr="002B02D1" w:rsidTr="00322BC7">
        <w:trPr>
          <w:trHeight w:val="737"/>
          <w:jc w:val="center"/>
        </w:trPr>
        <w:tc>
          <w:tcPr>
            <w:tcW w:w="5793" w:type="dxa"/>
            <w:gridSpan w:val="2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b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b/>
                <w:i/>
                <w:iCs/>
                <w:sz w:val="24"/>
                <w:szCs w:val="24"/>
              </w:rPr>
              <w:t>Kolegium Dziekańskie Wydziału Nauk o Zdrowiu</w:t>
            </w:r>
          </w:p>
        </w:tc>
        <w:tc>
          <w:tcPr>
            <w:tcW w:w="3239" w:type="dxa"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</w:p>
        </w:tc>
      </w:tr>
      <w:tr w:rsidR="002B02D1" w:rsidRPr="002B02D1" w:rsidTr="00322BC7">
        <w:trPr>
          <w:trHeight w:val="737"/>
          <w:jc w:val="center"/>
        </w:trPr>
        <w:tc>
          <w:tcPr>
            <w:tcW w:w="5480" w:type="dxa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Dr hab. n. o zdr. Mariusz Wysokiński</w:t>
            </w:r>
            <w:r w:rsidR="0084108F">
              <w:rPr>
                <w:rFonts w:ascii="Book Antiqua" w:hAnsi="Book Antiqua"/>
                <w:sz w:val="24"/>
                <w:szCs w:val="24"/>
              </w:rPr>
              <w:t>, profesor uczelni</w:t>
            </w:r>
          </w:p>
        </w:tc>
        <w:tc>
          <w:tcPr>
            <w:tcW w:w="3552" w:type="dxa"/>
            <w:gridSpan w:val="2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</w:p>
        </w:tc>
      </w:tr>
      <w:tr w:rsidR="002B02D1" w:rsidRPr="002B02D1" w:rsidTr="00322BC7">
        <w:trPr>
          <w:trHeight w:val="737"/>
          <w:jc w:val="center"/>
        </w:trPr>
        <w:tc>
          <w:tcPr>
            <w:tcW w:w="5480" w:type="dxa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Dr hab. n. o zdr. Agnieszka Bień</w:t>
            </w:r>
            <w:r w:rsidR="00D35A0E">
              <w:rPr>
                <w:rFonts w:ascii="Book Antiqua" w:hAnsi="Book Antiqua"/>
                <w:sz w:val="24"/>
                <w:szCs w:val="24"/>
              </w:rPr>
              <w:t>, profesor uczelni</w:t>
            </w:r>
          </w:p>
        </w:tc>
        <w:tc>
          <w:tcPr>
            <w:tcW w:w="3552" w:type="dxa"/>
            <w:gridSpan w:val="2"/>
            <w:hideMark/>
          </w:tcPr>
          <w:p w:rsidR="002B02D1" w:rsidRPr="002B02D1" w:rsidRDefault="002B02D1" w:rsidP="00322BC7">
            <w:pPr>
              <w:rPr>
                <w:rFonts w:ascii="Book Antiqua" w:hAnsi="Book Antiqua"/>
                <w:sz w:val="24"/>
                <w:szCs w:val="24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</w:p>
        </w:tc>
      </w:tr>
      <w:tr w:rsidR="002B02D1" w:rsidRPr="002B02D1" w:rsidTr="00322BC7">
        <w:trPr>
          <w:trHeight w:val="737"/>
          <w:jc w:val="center"/>
        </w:trPr>
        <w:tc>
          <w:tcPr>
            <w:tcW w:w="5480" w:type="dxa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 xml:space="preserve">Dr hab. n. med. Agnieszka </w:t>
            </w:r>
            <w:proofErr w:type="spellStart"/>
            <w:r w:rsidRPr="002B02D1">
              <w:rPr>
                <w:rFonts w:ascii="Book Antiqua" w:hAnsi="Book Antiqua"/>
                <w:sz w:val="24"/>
                <w:szCs w:val="24"/>
              </w:rPr>
              <w:t>Zwolak</w:t>
            </w:r>
            <w:proofErr w:type="spellEnd"/>
            <w:r w:rsidR="00D35A0E">
              <w:rPr>
                <w:rFonts w:ascii="Book Antiqua" w:hAnsi="Book Antiqua"/>
                <w:sz w:val="24"/>
                <w:szCs w:val="24"/>
              </w:rPr>
              <w:t>, profesor uczelni</w:t>
            </w:r>
          </w:p>
        </w:tc>
        <w:tc>
          <w:tcPr>
            <w:tcW w:w="3552" w:type="dxa"/>
            <w:gridSpan w:val="2"/>
            <w:hideMark/>
          </w:tcPr>
          <w:p w:rsidR="002B02D1" w:rsidRPr="002B02D1" w:rsidRDefault="002B02D1" w:rsidP="00322BC7">
            <w:pPr>
              <w:rPr>
                <w:rFonts w:ascii="Book Antiqua" w:hAnsi="Book Antiqua"/>
                <w:sz w:val="24"/>
                <w:szCs w:val="24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</w:p>
        </w:tc>
      </w:tr>
      <w:tr w:rsidR="002B02D1" w:rsidRPr="002B02D1" w:rsidTr="00322BC7">
        <w:trPr>
          <w:trHeight w:val="737"/>
          <w:jc w:val="center"/>
        </w:trPr>
        <w:tc>
          <w:tcPr>
            <w:tcW w:w="5480" w:type="dxa"/>
            <w:hideMark/>
          </w:tcPr>
          <w:p w:rsidR="002B02D1" w:rsidRPr="003619AA" w:rsidRDefault="00AC7B43" w:rsidP="00AC7B43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>
              <w:rPr>
                <w:rFonts w:ascii="Book Antiqua" w:hAnsi="Book Antiqua"/>
                <w:sz w:val="24"/>
                <w:szCs w:val="24"/>
              </w:rPr>
              <w:t>Prof. dr hab. n. med. i n. o zdr.</w:t>
            </w:r>
            <w:r w:rsidR="002B02D1" w:rsidRPr="003619AA">
              <w:rPr>
                <w:rFonts w:ascii="Book Antiqua" w:hAnsi="Book Antiqua"/>
                <w:sz w:val="24"/>
                <w:szCs w:val="24"/>
              </w:rPr>
              <w:t xml:space="preserve"> Tomasz Plech</w:t>
            </w:r>
          </w:p>
        </w:tc>
        <w:tc>
          <w:tcPr>
            <w:tcW w:w="3552" w:type="dxa"/>
            <w:gridSpan w:val="2"/>
            <w:hideMark/>
          </w:tcPr>
          <w:p w:rsidR="002B02D1" w:rsidRPr="002B02D1" w:rsidRDefault="002B02D1" w:rsidP="00322BC7">
            <w:pPr>
              <w:rPr>
                <w:rFonts w:ascii="Book Antiqua" w:hAnsi="Book Antiqua"/>
                <w:sz w:val="24"/>
                <w:szCs w:val="24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</w:p>
        </w:tc>
      </w:tr>
      <w:tr w:rsidR="002B02D1" w:rsidRPr="002B02D1" w:rsidTr="00322BC7">
        <w:trPr>
          <w:trHeight w:val="737"/>
          <w:jc w:val="center"/>
        </w:trPr>
        <w:tc>
          <w:tcPr>
            <w:tcW w:w="5480" w:type="dxa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 xml:space="preserve">Dr n. med. Wiesław </w:t>
            </w:r>
            <w:proofErr w:type="spellStart"/>
            <w:r w:rsidRPr="002B02D1">
              <w:rPr>
                <w:rFonts w:ascii="Book Antiqua" w:hAnsi="Book Antiqua"/>
                <w:sz w:val="24"/>
                <w:szCs w:val="24"/>
              </w:rPr>
              <w:t>Fidecki</w:t>
            </w:r>
            <w:proofErr w:type="spellEnd"/>
            <w:r w:rsidR="00D35A0E">
              <w:rPr>
                <w:rFonts w:ascii="Book Antiqua" w:hAnsi="Book Antiqua"/>
                <w:sz w:val="24"/>
                <w:szCs w:val="24"/>
              </w:rPr>
              <w:t>, profesor uczelni</w:t>
            </w:r>
          </w:p>
        </w:tc>
        <w:tc>
          <w:tcPr>
            <w:tcW w:w="3552" w:type="dxa"/>
            <w:gridSpan w:val="2"/>
            <w:hideMark/>
          </w:tcPr>
          <w:p w:rsidR="002B02D1" w:rsidRPr="002B02D1" w:rsidRDefault="002B02D1" w:rsidP="00322BC7">
            <w:pPr>
              <w:rPr>
                <w:rFonts w:ascii="Book Antiqua" w:hAnsi="Book Antiqua"/>
                <w:sz w:val="24"/>
                <w:szCs w:val="24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</w:p>
        </w:tc>
      </w:tr>
    </w:tbl>
    <w:p w:rsidR="00D57245" w:rsidRDefault="00D57245" w:rsidP="002B02D1">
      <w:pPr>
        <w:shd w:val="clear" w:color="auto" w:fill="FFFFFF"/>
        <w:spacing w:after="0"/>
        <w:jc w:val="right"/>
        <w:rPr>
          <w:rFonts w:ascii="Book Antiqua" w:hAnsi="Book Antiqua"/>
          <w:sz w:val="24"/>
          <w:szCs w:val="24"/>
        </w:rPr>
      </w:pPr>
    </w:p>
    <w:p w:rsidR="002B02D1" w:rsidRDefault="002B02D1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2B02D1" w:rsidRDefault="002B02D1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sectPr w:rsidR="009534B2" w:rsidSect="00D57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FE9" w:rsidRDefault="000C2FE9" w:rsidP="00D57245">
      <w:pPr>
        <w:spacing w:after="0" w:line="240" w:lineRule="auto"/>
      </w:pPr>
      <w:r>
        <w:separator/>
      </w:r>
    </w:p>
  </w:endnote>
  <w:endnote w:type="continuationSeparator" w:id="0">
    <w:p w:rsidR="000C2FE9" w:rsidRDefault="000C2FE9" w:rsidP="00D5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EE"/>
    <w:family w:val="swiss"/>
    <w:pitch w:val="default"/>
    <w:sig w:usb0="00000000" w:usb1="00000000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99" w:rsidRDefault="00AC39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159117"/>
    </w:sdtPr>
    <w:sdtEndPr/>
    <w:sdtContent>
      <w:p w:rsidR="00D57245" w:rsidRDefault="005A4248">
        <w:pPr>
          <w:pStyle w:val="Stopka"/>
          <w:jc w:val="center"/>
        </w:pPr>
        <w:r>
          <w:fldChar w:fldCharType="begin"/>
        </w:r>
        <w:r w:rsidR="00F762CF">
          <w:instrText>PAGE   \* MERGEFORMAT</w:instrText>
        </w:r>
        <w:r>
          <w:fldChar w:fldCharType="separate"/>
        </w:r>
        <w:r w:rsidR="00543037">
          <w:rPr>
            <w:noProof/>
          </w:rPr>
          <w:t>8</w:t>
        </w:r>
        <w:r>
          <w:fldChar w:fldCharType="end"/>
        </w:r>
        <w:r w:rsidR="00F762CF">
          <w:t>/7</w:t>
        </w:r>
      </w:p>
    </w:sdtContent>
  </w:sdt>
  <w:p w:rsidR="00D57245" w:rsidRDefault="00D57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99" w:rsidRDefault="00AC3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FE9" w:rsidRDefault="000C2FE9" w:rsidP="00D57245">
      <w:pPr>
        <w:spacing w:after="0" w:line="240" w:lineRule="auto"/>
      </w:pPr>
      <w:r>
        <w:separator/>
      </w:r>
    </w:p>
  </w:footnote>
  <w:footnote w:type="continuationSeparator" w:id="0">
    <w:p w:rsidR="000C2FE9" w:rsidRDefault="000C2FE9" w:rsidP="00D5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99" w:rsidRDefault="00AC39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826"/>
      <w:tblW w:w="9975" w:type="dxa"/>
      <w:tblLayout w:type="fixed"/>
      <w:tblLook w:val="04A0" w:firstRow="1" w:lastRow="0" w:firstColumn="1" w:lastColumn="0" w:noHBand="0" w:noVBand="1"/>
    </w:tblPr>
    <w:tblGrid>
      <w:gridCol w:w="2295"/>
      <w:gridCol w:w="5381"/>
      <w:gridCol w:w="2299"/>
    </w:tblGrid>
    <w:tr w:rsidR="00D57245">
      <w:trPr>
        <w:trHeight w:val="2062"/>
      </w:trPr>
      <w:tc>
        <w:tcPr>
          <w:tcW w:w="2295" w:type="dxa"/>
        </w:tcPr>
        <w:p w:rsidR="00D57245" w:rsidRDefault="00F762CF">
          <w:pPr>
            <w:pStyle w:val="Nagwek"/>
            <w:tabs>
              <w:tab w:val="clear" w:pos="9072"/>
              <w:tab w:val="right" w:pos="10080"/>
            </w:tabs>
            <w:rPr>
              <w:rFonts w:ascii="Times New Roman" w:eastAsia="Times New Roman" w:hAnsi="Times New Roman"/>
              <w:b/>
              <w:spacing w:val="30"/>
              <w:lang w:eastAsia="pl-PL"/>
            </w:rPr>
          </w:pPr>
          <w:r>
            <w:rPr>
              <w:rFonts w:ascii="Times New Roman" w:eastAsia="Times New Roman" w:hAnsi="Times New Roman"/>
              <w:b/>
              <w:noProof/>
              <w:spacing w:val="30"/>
              <w:sz w:val="20"/>
              <w:szCs w:val="20"/>
              <w:lang w:eastAsia="pl-PL"/>
            </w:rPr>
            <w:drawing>
              <wp:inline distT="0" distB="0" distL="0" distR="0">
                <wp:extent cx="1362075" cy="1343025"/>
                <wp:effectExtent l="19050" t="0" r="9525" b="0"/>
                <wp:docPr id="1" name="Obraz 1" descr="http://www.am.lublin.pl/upload/log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http://www.am.lublin.pl/upload/log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tcBorders>
            <w:bottom w:val="single" w:sz="4" w:space="0" w:color="auto"/>
          </w:tcBorders>
        </w:tcPr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  <w:t>UNIWERSYTET MEDYCZNY W LUBLINIE</w:t>
          </w:r>
        </w:p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  <w:t>Wydział Nauk o Zdrowiu</w:t>
          </w:r>
        </w:p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>ul. Staszica 4/6, 20-081 Lublin, Poland,</w:t>
          </w:r>
        </w:p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>tel./fax. (0-81) 448 67 00 /</w:t>
          </w:r>
          <w:r w:rsidR="00AC3999">
            <w:rPr>
              <w:rFonts w:ascii="Times New Roman" w:eastAsia="Times New Roman" w:hAnsi="Times New Roman"/>
              <w:lang w:val="en-US" w:eastAsia="pl-PL"/>
            </w:rPr>
            <w:t>(</w:t>
          </w:r>
          <w:r>
            <w:rPr>
              <w:rFonts w:ascii="Times New Roman" w:eastAsia="Times New Roman" w:hAnsi="Times New Roman"/>
              <w:lang w:val="en-US" w:eastAsia="pl-PL"/>
            </w:rPr>
            <w:t>81</w:t>
          </w:r>
          <w:r w:rsidR="00AC3999">
            <w:rPr>
              <w:rFonts w:ascii="Times New Roman" w:eastAsia="Times New Roman" w:hAnsi="Times New Roman"/>
              <w:lang w:val="en-US" w:eastAsia="pl-PL"/>
            </w:rPr>
            <w:t>)</w:t>
          </w:r>
          <w:r>
            <w:rPr>
              <w:rFonts w:ascii="Times New Roman" w:eastAsia="Times New Roman" w:hAnsi="Times New Roman"/>
              <w:lang w:val="en-US" w:eastAsia="pl-PL"/>
            </w:rPr>
            <w:t> 448 67 01</w:t>
          </w:r>
        </w:p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de-DE" w:eastAsia="pl-PL"/>
            </w:rPr>
          </w:pPr>
          <w:r>
            <w:rPr>
              <w:rFonts w:ascii="Times New Roman" w:eastAsia="Times New Roman" w:hAnsi="Times New Roman"/>
              <w:lang w:val="de-DE" w:eastAsia="pl-PL"/>
            </w:rPr>
            <w:t xml:space="preserve">http.:/ </w:t>
          </w:r>
          <w:hyperlink r:id="rId2" w:history="1">
            <w:r>
              <w:rPr>
                <w:rStyle w:val="Hipercze"/>
                <w:rFonts w:ascii="Times New Roman" w:eastAsia="Times New Roman" w:hAnsi="Times New Roman"/>
                <w:lang w:val="de-DE" w:eastAsia="pl-PL"/>
              </w:rPr>
              <w:t>www.umlub.pl</w:t>
            </w:r>
          </w:hyperlink>
        </w:p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de-DE" w:eastAsia="pl-PL"/>
            </w:rPr>
          </w:pPr>
          <w:proofErr w:type="spellStart"/>
          <w:r>
            <w:rPr>
              <w:rFonts w:ascii="Times New Roman" w:eastAsia="Times New Roman" w:hAnsi="Times New Roman"/>
              <w:lang w:val="de-DE" w:eastAsia="pl-PL"/>
            </w:rPr>
            <w:t>e-mail</w:t>
          </w:r>
          <w:proofErr w:type="spellEnd"/>
          <w:r>
            <w:rPr>
              <w:rFonts w:ascii="Times New Roman" w:eastAsia="Times New Roman" w:hAnsi="Times New Roman"/>
              <w:lang w:val="de-DE" w:eastAsia="pl-PL"/>
            </w:rPr>
            <w:t xml:space="preserve">: </w:t>
          </w:r>
          <w:r w:rsidR="00BB4B35" w:rsidRPr="00BB4B35">
            <w:rPr>
              <w:rFonts w:ascii="Times New Roman" w:eastAsia="Times New Roman" w:hAnsi="Times New Roman"/>
              <w:color w:val="0000FF"/>
              <w:u w:val="single"/>
              <w:lang w:val="de-DE" w:eastAsia="pl-PL"/>
            </w:rPr>
            <w:t>dziekanat.</w:t>
          </w:r>
          <w:r w:rsidRPr="00BB4B35">
            <w:rPr>
              <w:rFonts w:ascii="Times New Roman" w:eastAsia="Times New Roman" w:hAnsi="Times New Roman"/>
              <w:color w:val="0000FF"/>
              <w:u w:val="single"/>
              <w:lang w:val="de-DE" w:eastAsia="pl-PL"/>
            </w:rPr>
            <w:t>wnoz@umlub.pl</w:t>
          </w:r>
        </w:p>
      </w:tc>
      <w:tc>
        <w:tcPr>
          <w:tcW w:w="2299" w:type="dxa"/>
        </w:tcPr>
        <w:p w:rsidR="00D57245" w:rsidRDefault="00F762CF">
          <w:pPr>
            <w:pStyle w:val="Nagwek"/>
            <w:tabs>
              <w:tab w:val="clear" w:pos="9072"/>
              <w:tab w:val="right" w:pos="10080"/>
            </w:tabs>
            <w:rPr>
              <w:rFonts w:ascii="Times New Roman" w:eastAsia="Times New Roman" w:hAnsi="Times New Roman"/>
              <w:b/>
              <w:spacing w:val="30"/>
              <w:lang w:val="en-US"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-1330960</wp:posOffset>
                </wp:positionV>
                <wp:extent cx="1206500" cy="1206500"/>
                <wp:effectExtent l="19050" t="0" r="0" b="0"/>
                <wp:wrapTight wrapText="bothSides">
                  <wp:wrapPolygon edited="0">
                    <wp:start x="-341" y="0"/>
                    <wp:lineTo x="-341" y="21145"/>
                    <wp:lineTo x="21486" y="21145"/>
                    <wp:lineTo x="21486" y="0"/>
                    <wp:lineTo x="-341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57245" w:rsidRDefault="00D572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99" w:rsidRDefault="00AC39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47860"/>
    <w:multiLevelType w:val="multilevel"/>
    <w:tmpl w:val="1E3478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475DE5"/>
    <w:multiLevelType w:val="hybridMultilevel"/>
    <w:tmpl w:val="D3EA33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E9A643D"/>
    <w:multiLevelType w:val="multilevel"/>
    <w:tmpl w:val="AEF8FFA8"/>
    <w:lvl w:ilvl="0">
      <w:start w:val="1"/>
      <w:numFmt w:val="decimal"/>
      <w:lvlText w:val="%1."/>
      <w:lvlJc w:val="left"/>
      <w:pPr>
        <w:tabs>
          <w:tab w:val="left" w:pos="1080"/>
        </w:tabs>
        <w:ind w:left="14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left" w:pos="1353"/>
        </w:tabs>
        <w:ind w:left="1353" w:hanging="360"/>
      </w:pPr>
      <w:rPr>
        <w:rFonts w:ascii="Book Antiqua" w:eastAsia="DejaVu Sans" w:hAnsi="Book Antiqua" w:cs="Times New Roman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F1832A1"/>
    <w:multiLevelType w:val="multilevel"/>
    <w:tmpl w:val="3F1832A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F6DF5"/>
    <w:multiLevelType w:val="multilevel"/>
    <w:tmpl w:val="40DF6DF5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E87F6D"/>
    <w:multiLevelType w:val="multilevel"/>
    <w:tmpl w:val="51E87F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55B3C"/>
    <w:multiLevelType w:val="multilevel"/>
    <w:tmpl w:val="68E55B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131DBD"/>
    <w:multiLevelType w:val="multilevel"/>
    <w:tmpl w:val="6A131D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D84F2A"/>
    <w:multiLevelType w:val="multilevel"/>
    <w:tmpl w:val="70D84F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1B2B2A"/>
    <w:multiLevelType w:val="multilevel"/>
    <w:tmpl w:val="731B2B2A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53"/>
    <w:rsid w:val="000168E9"/>
    <w:rsid w:val="00022610"/>
    <w:rsid w:val="00037B53"/>
    <w:rsid w:val="000410F4"/>
    <w:rsid w:val="0004263F"/>
    <w:rsid w:val="0005066B"/>
    <w:rsid w:val="00061168"/>
    <w:rsid w:val="00074EE3"/>
    <w:rsid w:val="00095DDF"/>
    <w:rsid w:val="000A1AF0"/>
    <w:rsid w:val="000B4E71"/>
    <w:rsid w:val="000C2FE9"/>
    <w:rsid w:val="000E1C3A"/>
    <w:rsid w:val="000F198E"/>
    <w:rsid w:val="000F50CF"/>
    <w:rsid w:val="00110699"/>
    <w:rsid w:val="00133B98"/>
    <w:rsid w:val="00133F1B"/>
    <w:rsid w:val="0015453F"/>
    <w:rsid w:val="00156B2D"/>
    <w:rsid w:val="0016763C"/>
    <w:rsid w:val="00167B15"/>
    <w:rsid w:val="0019750E"/>
    <w:rsid w:val="001A4D4F"/>
    <w:rsid w:val="001B7E2D"/>
    <w:rsid w:val="001D78BE"/>
    <w:rsid w:val="001F11A5"/>
    <w:rsid w:val="00200903"/>
    <w:rsid w:val="0020780B"/>
    <w:rsid w:val="00222A6A"/>
    <w:rsid w:val="00223334"/>
    <w:rsid w:val="00227BAC"/>
    <w:rsid w:val="0023066C"/>
    <w:rsid w:val="002312CD"/>
    <w:rsid w:val="002331CF"/>
    <w:rsid w:val="0023519D"/>
    <w:rsid w:val="0023662A"/>
    <w:rsid w:val="00242032"/>
    <w:rsid w:val="002502C2"/>
    <w:rsid w:val="002610CA"/>
    <w:rsid w:val="00263D98"/>
    <w:rsid w:val="00266275"/>
    <w:rsid w:val="00266E6E"/>
    <w:rsid w:val="00272003"/>
    <w:rsid w:val="002723D2"/>
    <w:rsid w:val="00286188"/>
    <w:rsid w:val="002944F2"/>
    <w:rsid w:val="002A42BF"/>
    <w:rsid w:val="002B02D1"/>
    <w:rsid w:val="002B1A78"/>
    <w:rsid w:val="002B2CEE"/>
    <w:rsid w:val="002C18A1"/>
    <w:rsid w:val="002D52AE"/>
    <w:rsid w:val="002F2D4B"/>
    <w:rsid w:val="0030229A"/>
    <w:rsid w:val="003042AA"/>
    <w:rsid w:val="0031411A"/>
    <w:rsid w:val="00336A45"/>
    <w:rsid w:val="00347E3E"/>
    <w:rsid w:val="003574C8"/>
    <w:rsid w:val="003619AA"/>
    <w:rsid w:val="003A63F7"/>
    <w:rsid w:val="003C494A"/>
    <w:rsid w:val="003D4767"/>
    <w:rsid w:val="003E5E0C"/>
    <w:rsid w:val="003E6AC6"/>
    <w:rsid w:val="003F20A0"/>
    <w:rsid w:val="00414407"/>
    <w:rsid w:val="00414FF8"/>
    <w:rsid w:val="00441AC8"/>
    <w:rsid w:val="00442F30"/>
    <w:rsid w:val="00455793"/>
    <w:rsid w:val="00466EC2"/>
    <w:rsid w:val="00467CE1"/>
    <w:rsid w:val="00487B15"/>
    <w:rsid w:val="00496D3C"/>
    <w:rsid w:val="004B30DF"/>
    <w:rsid w:val="004B7880"/>
    <w:rsid w:val="004C62C2"/>
    <w:rsid w:val="004C64C7"/>
    <w:rsid w:val="004C7B33"/>
    <w:rsid w:val="004E4CFA"/>
    <w:rsid w:val="00503D5C"/>
    <w:rsid w:val="00516059"/>
    <w:rsid w:val="0052150A"/>
    <w:rsid w:val="0052599C"/>
    <w:rsid w:val="0053259F"/>
    <w:rsid w:val="005416FA"/>
    <w:rsid w:val="00543037"/>
    <w:rsid w:val="00574B3E"/>
    <w:rsid w:val="00574DD3"/>
    <w:rsid w:val="00577AA1"/>
    <w:rsid w:val="00592D2F"/>
    <w:rsid w:val="00596947"/>
    <w:rsid w:val="005A4248"/>
    <w:rsid w:val="005B14D3"/>
    <w:rsid w:val="005B4BD0"/>
    <w:rsid w:val="005C04CF"/>
    <w:rsid w:val="005C2BDF"/>
    <w:rsid w:val="005C2FAF"/>
    <w:rsid w:val="005D0E36"/>
    <w:rsid w:val="005D14DD"/>
    <w:rsid w:val="005D3B4A"/>
    <w:rsid w:val="005E2FEA"/>
    <w:rsid w:val="005E3575"/>
    <w:rsid w:val="005F274A"/>
    <w:rsid w:val="005F5BCE"/>
    <w:rsid w:val="00601F3C"/>
    <w:rsid w:val="00602E2A"/>
    <w:rsid w:val="00617922"/>
    <w:rsid w:val="0062632F"/>
    <w:rsid w:val="00647652"/>
    <w:rsid w:val="006578EA"/>
    <w:rsid w:val="00661DE0"/>
    <w:rsid w:val="0066285D"/>
    <w:rsid w:val="00662E81"/>
    <w:rsid w:val="006728B1"/>
    <w:rsid w:val="00675AA6"/>
    <w:rsid w:val="00683E74"/>
    <w:rsid w:val="006857E9"/>
    <w:rsid w:val="00693950"/>
    <w:rsid w:val="006A03AE"/>
    <w:rsid w:val="006A2E17"/>
    <w:rsid w:val="006B47FA"/>
    <w:rsid w:val="006B7FD2"/>
    <w:rsid w:val="006E0B2F"/>
    <w:rsid w:val="006F4F91"/>
    <w:rsid w:val="006F6A2E"/>
    <w:rsid w:val="00710ADA"/>
    <w:rsid w:val="00712F32"/>
    <w:rsid w:val="00713F61"/>
    <w:rsid w:val="00750A88"/>
    <w:rsid w:val="00752B15"/>
    <w:rsid w:val="00776253"/>
    <w:rsid w:val="00782F72"/>
    <w:rsid w:val="007918C4"/>
    <w:rsid w:val="007B2A91"/>
    <w:rsid w:val="007B3FDF"/>
    <w:rsid w:val="007B6F02"/>
    <w:rsid w:val="007C22DB"/>
    <w:rsid w:val="007D0559"/>
    <w:rsid w:val="007D1333"/>
    <w:rsid w:val="007D1C21"/>
    <w:rsid w:val="007D423D"/>
    <w:rsid w:val="007E06F8"/>
    <w:rsid w:val="007F09FD"/>
    <w:rsid w:val="007F5B9D"/>
    <w:rsid w:val="00806B59"/>
    <w:rsid w:val="00810D92"/>
    <w:rsid w:val="00813E76"/>
    <w:rsid w:val="0084108F"/>
    <w:rsid w:val="00841E5D"/>
    <w:rsid w:val="00842DC5"/>
    <w:rsid w:val="0085336C"/>
    <w:rsid w:val="008629CC"/>
    <w:rsid w:val="00877179"/>
    <w:rsid w:val="00884456"/>
    <w:rsid w:val="00885C5B"/>
    <w:rsid w:val="008A4179"/>
    <w:rsid w:val="008C4532"/>
    <w:rsid w:val="008C59F5"/>
    <w:rsid w:val="008E240D"/>
    <w:rsid w:val="008E3089"/>
    <w:rsid w:val="008F1F2F"/>
    <w:rsid w:val="008F7F59"/>
    <w:rsid w:val="009058DE"/>
    <w:rsid w:val="00910B46"/>
    <w:rsid w:val="00911C64"/>
    <w:rsid w:val="00914548"/>
    <w:rsid w:val="009222C3"/>
    <w:rsid w:val="00927B91"/>
    <w:rsid w:val="0093131B"/>
    <w:rsid w:val="00935B7E"/>
    <w:rsid w:val="00952B7E"/>
    <w:rsid w:val="009534B2"/>
    <w:rsid w:val="00954250"/>
    <w:rsid w:val="00993F6A"/>
    <w:rsid w:val="009954BA"/>
    <w:rsid w:val="009961E8"/>
    <w:rsid w:val="009970F9"/>
    <w:rsid w:val="00997F7A"/>
    <w:rsid w:val="009A0716"/>
    <w:rsid w:val="009A1EE4"/>
    <w:rsid w:val="009A529D"/>
    <w:rsid w:val="009C1897"/>
    <w:rsid w:val="009D2717"/>
    <w:rsid w:val="009E090C"/>
    <w:rsid w:val="009E1CD8"/>
    <w:rsid w:val="009E5F93"/>
    <w:rsid w:val="009F233B"/>
    <w:rsid w:val="009F4632"/>
    <w:rsid w:val="009F6999"/>
    <w:rsid w:val="00A15F43"/>
    <w:rsid w:val="00A25F41"/>
    <w:rsid w:val="00A36852"/>
    <w:rsid w:val="00A60B3E"/>
    <w:rsid w:val="00A641E0"/>
    <w:rsid w:val="00A6436E"/>
    <w:rsid w:val="00A70698"/>
    <w:rsid w:val="00A71242"/>
    <w:rsid w:val="00A86342"/>
    <w:rsid w:val="00A87D59"/>
    <w:rsid w:val="00A957C6"/>
    <w:rsid w:val="00AA220E"/>
    <w:rsid w:val="00AB030D"/>
    <w:rsid w:val="00AB1BBE"/>
    <w:rsid w:val="00AC3999"/>
    <w:rsid w:val="00AC5BF0"/>
    <w:rsid w:val="00AC7B43"/>
    <w:rsid w:val="00AC7F73"/>
    <w:rsid w:val="00B13283"/>
    <w:rsid w:val="00B1382C"/>
    <w:rsid w:val="00B628FE"/>
    <w:rsid w:val="00B65EAE"/>
    <w:rsid w:val="00B766E6"/>
    <w:rsid w:val="00B81112"/>
    <w:rsid w:val="00B82826"/>
    <w:rsid w:val="00B82918"/>
    <w:rsid w:val="00B906A0"/>
    <w:rsid w:val="00BA6737"/>
    <w:rsid w:val="00BB26A7"/>
    <w:rsid w:val="00BB3F93"/>
    <w:rsid w:val="00BB4B35"/>
    <w:rsid w:val="00BC59D7"/>
    <w:rsid w:val="00BD4359"/>
    <w:rsid w:val="00BF3627"/>
    <w:rsid w:val="00BF64CC"/>
    <w:rsid w:val="00C02D5D"/>
    <w:rsid w:val="00C3509D"/>
    <w:rsid w:val="00C375ED"/>
    <w:rsid w:val="00C4150E"/>
    <w:rsid w:val="00C4487B"/>
    <w:rsid w:val="00C536F6"/>
    <w:rsid w:val="00C56527"/>
    <w:rsid w:val="00C61430"/>
    <w:rsid w:val="00C64EC2"/>
    <w:rsid w:val="00C752C6"/>
    <w:rsid w:val="00C82B35"/>
    <w:rsid w:val="00C8726C"/>
    <w:rsid w:val="00CA662D"/>
    <w:rsid w:val="00CA7893"/>
    <w:rsid w:val="00CD371B"/>
    <w:rsid w:val="00CF1151"/>
    <w:rsid w:val="00CF2498"/>
    <w:rsid w:val="00CF3C1E"/>
    <w:rsid w:val="00D119CB"/>
    <w:rsid w:val="00D172E5"/>
    <w:rsid w:val="00D239C7"/>
    <w:rsid w:val="00D270EB"/>
    <w:rsid w:val="00D278BE"/>
    <w:rsid w:val="00D33C2A"/>
    <w:rsid w:val="00D35292"/>
    <w:rsid w:val="00D35A0E"/>
    <w:rsid w:val="00D57245"/>
    <w:rsid w:val="00D8018F"/>
    <w:rsid w:val="00D8072B"/>
    <w:rsid w:val="00D949F4"/>
    <w:rsid w:val="00DB78D8"/>
    <w:rsid w:val="00DB7F20"/>
    <w:rsid w:val="00DC27E4"/>
    <w:rsid w:val="00DC3EFC"/>
    <w:rsid w:val="00DC759D"/>
    <w:rsid w:val="00DD0A7B"/>
    <w:rsid w:val="00DD2C36"/>
    <w:rsid w:val="00DD4A41"/>
    <w:rsid w:val="00DF5518"/>
    <w:rsid w:val="00DF64DC"/>
    <w:rsid w:val="00E003BD"/>
    <w:rsid w:val="00E24B56"/>
    <w:rsid w:val="00E25583"/>
    <w:rsid w:val="00E32614"/>
    <w:rsid w:val="00E37233"/>
    <w:rsid w:val="00E536F6"/>
    <w:rsid w:val="00E62AD9"/>
    <w:rsid w:val="00E63045"/>
    <w:rsid w:val="00E65DA7"/>
    <w:rsid w:val="00E70ADE"/>
    <w:rsid w:val="00E83853"/>
    <w:rsid w:val="00E85120"/>
    <w:rsid w:val="00E87002"/>
    <w:rsid w:val="00E95BA7"/>
    <w:rsid w:val="00EB332D"/>
    <w:rsid w:val="00EB4428"/>
    <w:rsid w:val="00EB4CFC"/>
    <w:rsid w:val="00EC034A"/>
    <w:rsid w:val="00EC31B6"/>
    <w:rsid w:val="00EC7EC3"/>
    <w:rsid w:val="00ED2F73"/>
    <w:rsid w:val="00EE6124"/>
    <w:rsid w:val="00F00205"/>
    <w:rsid w:val="00F051EE"/>
    <w:rsid w:val="00F06841"/>
    <w:rsid w:val="00F107A2"/>
    <w:rsid w:val="00F10F1D"/>
    <w:rsid w:val="00F228B2"/>
    <w:rsid w:val="00F33C25"/>
    <w:rsid w:val="00F447CA"/>
    <w:rsid w:val="00F45C6E"/>
    <w:rsid w:val="00F543D9"/>
    <w:rsid w:val="00F719AF"/>
    <w:rsid w:val="00F762CF"/>
    <w:rsid w:val="00F93977"/>
    <w:rsid w:val="00FA7A31"/>
    <w:rsid w:val="00FB1BEF"/>
    <w:rsid w:val="00FB4BCB"/>
    <w:rsid w:val="00FC1918"/>
    <w:rsid w:val="00FD3855"/>
    <w:rsid w:val="00FE3244"/>
    <w:rsid w:val="07755822"/>
    <w:rsid w:val="13566997"/>
    <w:rsid w:val="1A441C8E"/>
    <w:rsid w:val="1E052D31"/>
    <w:rsid w:val="207D10C3"/>
    <w:rsid w:val="325D1BAF"/>
    <w:rsid w:val="46BF4360"/>
    <w:rsid w:val="74C0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63C9-78CE-4015-8B50-7C43B14B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2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572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2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D57245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D57245"/>
    <w:pPr>
      <w:spacing w:after="0" w:line="240" w:lineRule="auto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D57245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D5724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rsid w:val="00D57245"/>
    <w:pPr>
      <w:widowControl w:val="0"/>
      <w:suppressAutoHyphens/>
      <w:spacing w:before="280" w:after="28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styleId="Hipercze">
    <w:name w:val="Hyperlink"/>
    <w:basedOn w:val="Domylnaczcionkaakapitu"/>
    <w:qFormat/>
    <w:rsid w:val="00D57245"/>
    <w:rPr>
      <w:color w:val="0000FF"/>
      <w:u w:val="single"/>
    </w:rPr>
  </w:style>
  <w:style w:type="table" w:styleId="Tabela-Siatka">
    <w:name w:val="Table Grid"/>
    <w:basedOn w:val="Standardowy"/>
    <w:rsid w:val="00D5724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qFormat/>
    <w:rsid w:val="00D57245"/>
  </w:style>
  <w:style w:type="character" w:customStyle="1" w:styleId="StopkaZnak">
    <w:name w:val="Stopka Znak"/>
    <w:basedOn w:val="Domylnaczcionkaakapitu"/>
    <w:link w:val="Stopka"/>
    <w:uiPriority w:val="99"/>
    <w:qFormat/>
    <w:rsid w:val="00D57245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24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7245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57245"/>
    <w:rPr>
      <w:rFonts w:ascii="Times New Roman" w:eastAsia="Times New Roman" w:hAnsi="Times New Roman"/>
      <w:b/>
      <w:bCs/>
      <w:sz w:val="22"/>
      <w:szCs w:val="24"/>
    </w:rPr>
  </w:style>
  <w:style w:type="paragraph" w:styleId="Akapitzlist">
    <w:name w:val="List Paragraph"/>
    <w:basedOn w:val="Normalny"/>
    <w:uiPriority w:val="34"/>
    <w:qFormat/>
    <w:rsid w:val="00D5724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D57245"/>
    <w:pPr>
      <w:widowControl w:val="0"/>
      <w:suppressAutoHyphens/>
      <w:spacing w:after="0" w:line="240" w:lineRule="auto"/>
    </w:pPr>
    <w:rPr>
      <w:rFonts w:ascii="Times New Roman" w:eastAsia="DejaVu Sans" w:hAnsi="Times New Roman"/>
      <w:b/>
      <w:bCs/>
      <w:kern w:val="1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D57245"/>
    <w:rPr>
      <w:rFonts w:ascii="Times New Roman" w:eastAsia="Times New Roman" w:hAnsi="Times New Roman"/>
      <w:b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5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55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5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m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71E37-68CB-461D-A005-CBD5A830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1665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WPiNoZ- 412/        /09                                                                           Lublin, dnia 14</vt:lpstr>
    </vt:vector>
  </TitlesOfParts>
  <Company>Hewlett-Packard Company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WPiNoZ- 412/        /09                                                                           Lublin, dnia 14</dc:title>
  <dc:creator>awoj</dc:creator>
  <cp:lastModifiedBy>Jolanta Moritz</cp:lastModifiedBy>
  <cp:revision>2</cp:revision>
  <cp:lastPrinted>2022-03-16T08:42:00Z</cp:lastPrinted>
  <dcterms:created xsi:type="dcterms:W3CDTF">2025-05-26T09:47:00Z</dcterms:created>
  <dcterms:modified xsi:type="dcterms:W3CDTF">2025-05-26T09:47:00Z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